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3" w:type="dxa"/>
        <w:jc w:val="center"/>
        <w:tblLayout w:type="fixed"/>
        <w:tblLook w:val="0000" w:firstRow="0" w:lastRow="0" w:firstColumn="0" w:lastColumn="0" w:noHBand="0" w:noVBand="0"/>
      </w:tblPr>
      <w:tblGrid>
        <w:gridCol w:w="4284"/>
        <w:gridCol w:w="5359"/>
      </w:tblGrid>
      <w:tr w:rsidR="00FB7C5B" w:rsidTr="00996334">
        <w:trPr>
          <w:trHeight w:val="1463"/>
          <w:jc w:val="center"/>
        </w:trPr>
        <w:tc>
          <w:tcPr>
            <w:tcW w:w="4284" w:type="dxa"/>
          </w:tcPr>
          <w:p w:rsidR="00FB7C5B" w:rsidRDefault="00FB7C5B" w:rsidP="00996334">
            <w:pPr>
              <w:keepNext/>
              <w:ind w:left="-108" w:right="-108"/>
              <w:jc w:val="center"/>
              <w:outlineLvl w:val="0"/>
              <w:rPr>
                <w:b/>
                <w:sz w:val="26"/>
                <w:szCs w:val="26"/>
              </w:rPr>
            </w:pPr>
            <w:r>
              <w:rPr>
                <w:b/>
                <w:sz w:val="26"/>
                <w:szCs w:val="26"/>
              </w:rPr>
              <w:t>ỦY BAN NHÂN DÂN</w:t>
            </w:r>
          </w:p>
          <w:p w:rsidR="00FB7C5B" w:rsidRDefault="00FB7C5B" w:rsidP="00996334">
            <w:pPr>
              <w:keepNext/>
              <w:ind w:left="-108" w:right="-108"/>
              <w:jc w:val="center"/>
              <w:outlineLvl w:val="0"/>
              <w:rPr>
                <w:b/>
                <w:sz w:val="26"/>
                <w:szCs w:val="26"/>
              </w:rPr>
            </w:pPr>
            <w:r>
              <w:rPr>
                <w:b/>
                <w:sz w:val="26"/>
                <w:szCs w:val="26"/>
              </w:rPr>
              <w:t>XÃ KỲ TÂN</w:t>
            </w:r>
          </w:p>
          <w:p w:rsidR="00FB7C5B" w:rsidRDefault="00FB7C5B" w:rsidP="00996334">
            <w:pPr>
              <w:keepNext/>
              <w:ind w:left="-108" w:right="-108"/>
              <w:jc w:val="center"/>
              <w:outlineLvl w:val="0"/>
              <w:rPr>
                <w:rFonts w:ascii="Times New Roman Bold" w:hAnsi="Times New Roman Bold"/>
                <w:b/>
                <w:spacing w:val="-10"/>
                <w:sz w:val="24"/>
                <w:szCs w:val="24"/>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909955</wp:posOffset>
                      </wp:positionH>
                      <wp:positionV relativeFrom="paragraph">
                        <wp:posOffset>25399</wp:posOffset>
                      </wp:positionV>
                      <wp:extent cx="70612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CEBB4"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5pt,2pt" to="127.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G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"/>
                  </w:pict>
                </mc:Fallback>
              </mc:AlternateContent>
            </w:r>
          </w:p>
          <w:p w:rsidR="00FB7C5B" w:rsidRPr="00A50421" w:rsidRDefault="00FB7C5B" w:rsidP="00996334">
            <w:pPr>
              <w:keepNext/>
              <w:spacing w:before="120"/>
              <w:jc w:val="center"/>
              <w:outlineLvl w:val="0"/>
              <w:rPr>
                <w:color w:val="000000"/>
                <w:sz w:val="26"/>
                <w:szCs w:val="26"/>
              </w:rPr>
            </w:pPr>
            <w:r w:rsidRPr="00A50421">
              <w:rPr>
                <w:color w:val="000000"/>
                <w:sz w:val="26"/>
                <w:szCs w:val="26"/>
              </w:rPr>
              <w:t>Số:</w:t>
            </w:r>
            <w:r w:rsidR="003C50D0">
              <w:rPr>
                <w:color w:val="000000"/>
                <w:sz w:val="26"/>
                <w:szCs w:val="26"/>
              </w:rPr>
              <w:t xml:space="preserve"> 248</w:t>
            </w:r>
            <w:r w:rsidR="00EC16A9">
              <w:rPr>
                <w:color w:val="000000"/>
                <w:sz w:val="26"/>
                <w:szCs w:val="26"/>
              </w:rPr>
              <w:t xml:space="preserve"> </w:t>
            </w:r>
            <w:r w:rsidRPr="00A50421">
              <w:rPr>
                <w:color w:val="000000"/>
                <w:sz w:val="26"/>
                <w:szCs w:val="26"/>
              </w:rPr>
              <w:t>/QĐ-UBND</w:t>
            </w:r>
          </w:p>
        </w:tc>
        <w:tc>
          <w:tcPr>
            <w:tcW w:w="5359" w:type="dxa"/>
          </w:tcPr>
          <w:p w:rsidR="00FB7C5B" w:rsidRDefault="00FB7C5B" w:rsidP="00996334">
            <w:pPr>
              <w:keepNext/>
              <w:ind w:right="-108" w:hanging="108"/>
              <w:jc w:val="center"/>
              <w:outlineLvl w:val="0"/>
              <w:rPr>
                <w:b/>
                <w:bCs/>
                <w:color w:val="000000"/>
                <w:spacing w:val="-12"/>
                <w:sz w:val="26"/>
                <w:szCs w:val="26"/>
              </w:rPr>
            </w:pPr>
            <w:r>
              <w:rPr>
                <w:b/>
                <w:bCs/>
                <w:color w:val="000000"/>
                <w:spacing w:val="-12"/>
                <w:sz w:val="26"/>
                <w:szCs w:val="26"/>
              </w:rPr>
              <w:t>CỘNG HÒA XÃ HỘI CHỦ NGHĨA VIỆT NAM</w:t>
            </w:r>
          </w:p>
          <w:p w:rsidR="00FB7C5B" w:rsidRDefault="00FB7C5B" w:rsidP="00996334">
            <w:pPr>
              <w:jc w:val="center"/>
              <w:rPr>
                <w:b/>
                <w:bCs/>
                <w:color w:val="000000"/>
              </w:rPr>
            </w:pPr>
            <w:r>
              <w:rPr>
                <w:bCs/>
                <w:color w:val="000000"/>
              </w:rPr>
              <w:t xml:space="preserve"> </w:t>
            </w:r>
            <w:r>
              <w:rPr>
                <w:b/>
                <w:bCs/>
                <w:color w:val="000000"/>
              </w:rPr>
              <w:t>Độc lập - Tự do - Hạnh phúc</w:t>
            </w:r>
          </w:p>
          <w:p w:rsidR="00FB7C5B" w:rsidRDefault="00FB7C5B" w:rsidP="00996334">
            <w:pPr>
              <w:jc w:val="center"/>
              <w:rPr>
                <w:b/>
                <w:color w:val="000000"/>
                <w:sz w:val="24"/>
                <w:szCs w:val="24"/>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589280</wp:posOffset>
                      </wp:positionH>
                      <wp:positionV relativeFrom="paragraph">
                        <wp:posOffset>31749</wp:posOffset>
                      </wp:positionV>
                      <wp:extent cx="212217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C7085"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pt,2.5pt" to="21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ghHA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"/>
                  </w:pict>
                </mc:Fallback>
              </mc:AlternateContent>
            </w:r>
          </w:p>
          <w:p w:rsidR="00FB7C5B" w:rsidRDefault="00FB7C5B" w:rsidP="00996334">
            <w:pPr>
              <w:keepNext/>
              <w:spacing w:before="120"/>
              <w:jc w:val="center"/>
              <w:outlineLvl w:val="1"/>
              <w:rPr>
                <w:i/>
                <w:iCs/>
                <w:color w:val="000000"/>
                <w:sz w:val="26"/>
                <w:szCs w:val="26"/>
              </w:rPr>
            </w:pPr>
            <w:r>
              <w:rPr>
                <w:i/>
                <w:iCs/>
                <w:color w:val="000000"/>
                <w:szCs w:val="26"/>
              </w:rPr>
              <w:t xml:space="preserve">         Kỳ Tân</w:t>
            </w:r>
            <w:r w:rsidR="009721D3">
              <w:rPr>
                <w:i/>
                <w:iCs/>
                <w:color w:val="000000"/>
                <w:szCs w:val="26"/>
              </w:rPr>
              <w:t>, ngày 26</w:t>
            </w:r>
            <w:r>
              <w:rPr>
                <w:i/>
                <w:iCs/>
                <w:color w:val="000000"/>
                <w:szCs w:val="26"/>
              </w:rPr>
              <w:t xml:space="preserve"> </w:t>
            </w:r>
            <w:r w:rsidR="00EC16A9">
              <w:rPr>
                <w:i/>
                <w:iCs/>
                <w:color w:val="000000"/>
                <w:szCs w:val="26"/>
              </w:rPr>
              <w:t>tháng 9</w:t>
            </w:r>
            <w:r>
              <w:rPr>
                <w:i/>
                <w:iCs/>
                <w:color w:val="000000"/>
                <w:szCs w:val="26"/>
              </w:rPr>
              <w:t xml:space="preserve"> năm 2024</w:t>
            </w:r>
          </w:p>
        </w:tc>
      </w:tr>
    </w:tbl>
    <w:p w:rsidR="00FB7C5B" w:rsidRDefault="00FB7C5B" w:rsidP="00FB7C5B">
      <w:pPr>
        <w:widowControl w:val="0"/>
        <w:tabs>
          <w:tab w:val="left" w:pos="1345"/>
        </w:tabs>
        <w:spacing w:before="80" w:after="80"/>
        <w:rPr>
          <w:b/>
          <w:spacing w:val="4"/>
          <w:sz w:val="8"/>
          <w:szCs w:val="24"/>
          <w:lang w:val="nb-NO"/>
        </w:rPr>
      </w:pPr>
      <w:r>
        <w:rPr>
          <w:b/>
          <w:spacing w:val="4"/>
          <w:sz w:val="24"/>
          <w:szCs w:val="24"/>
          <w:lang w:val="nb-NO"/>
        </w:rPr>
        <w:tab/>
      </w:r>
    </w:p>
    <w:p w:rsidR="00FB7C5B" w:rsidRDefault="00FB7C5B" w:rsidP="00FB7C5B">
      <w:pPr>
        <w:widowControl w:val="0"/>
        <w:jc w:val="center"/>
        <w:rPr>
          <w:b/>
          <w:lang w:val="nb-NO"/>
        </w:rPr>
      </w:pPr>
      <w:r>
        <w:rPr>
          <w:b/>
          <w:lang w:val="nb-NO"/>
        </w:rPr>
        <w:t xml:space="preserve">QUYẾT ĐỊNH </w:t>
      </w:r>
    </w:p>
    <w:p w:rsidR="00FB7C5B" w:rsidRPr="0014772F" w:rsidRDefault="00FB7C5B" w:rsidP="00FB7C5B">
      <w:pPr>
        <w:jc w:val="center"/>
        <w:rPr>
          <w:rFonts w:ascii="Times New Roman Bold" w:hAnsi="Times New Roman Bold"/>
          <w:b/>
          <w:spacing w:val="-4"/>
          <w:lang w:val="pt-BR"/>
        </w:rPr>
      </w:pPr>
      <w:r>
        <w:rPr>
          <w:rFonts w:ascii="Times New Roman Bold" w:hAnsi="Times New Roman Bold"/>
          <w:b/>
          <w:spacing w:val="-4"/>
          <w:lang w:val="pt-BR"/>
        </w:rPr>
        <w:t xml:space="preserve">Về việc kiện toàn Ban chỉ đạo chuyển đổi số xã </w:t>
      </w:r>
    </w:p>
    <w:p w:rsidR="00FB7C5B" w:rsidRDefault="00FB7C5B" w:rsidP="00FB7C5B">
      <w:pPr>
        <w:widowControl w:val="0"/>
        <w:jc w:val="center"/>
        <w:rPr>
          <w:b/>
          <w:sz w:val="16"/>
          <w:lang w:val="nb-NO"/>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2263140</wp:posOffset>
                </wp:positionH>
                <wp:positionV relativeFrom="paragraph">
                  <wp:posOffset>41909</wp:posOffset>
                </wp:positionV>
                <wp:extent cx="128905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F12F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2pt,3.3pt" to="279.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fv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eaLd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"/>
            </w:pict>
          </mc:Fallback>
        </mc:AlternateContent>
      </w:r>
    </w:p>
    <w:p w:rsidR="00FB7C5B" w:rsidRDefault="00FB7C5B" w:rsidP="00FB7C5B">
      <w:pPr>
        <w:widowControl w:val="0"/>
        <w:spacing w:before="240" w:after="240"/>
        <w:jc w:val="center"/>
        <w:rPr>
          <w:b/>
          <w:lang w:val="nb-NO"/>
        </w:rPr>
      </w:pPr>
      <w:r>
        <w:rPr>
          <w:b/>
          <w:lang w:val="nb-NO"/>
        </w:rPr>
        <w:t>ỦY BAN NHÂN DÂN XÃ</w:t>
      </w:r>
    </w:p>
    <w:p w:rsidR="00FB7C5B" w:rsidRDefault="00FB7C5B" w:rsidP="00FB7C5B">
      <w:pPr>
        <w:pStyle w:val="NormalWeb"/>
        <w:tabs>
          <w:tab w:val="left" w:pos="3192"/>
        </w:tabs>
        <w:spacing w:before="60" w:beforeAutospacing="0" w:after="0" w:afterAutospacing="0"/>
        <w:ind w:firstLine="709"/>
        <w:jc w:val="both"/>
        <w:rPr>
          <w:i/>
          <w:iCs/>
          <w:sz w:val="28"/>
          <w:szCs w:val="28"/>
          <w:lang w:val="nl-NL"/>
        </w:rPr>
      </w:pPr>
      <w:bookmarkStart w:id="0" w:name="OLE_LINK1"/>
      <w:bookmarkStart w:id="1" w:name="OLE_LINK2"/>
      <w:r>
        <w:rPr>
          <w:i/>
          <w:iCs/>
          <w:sz w:val="28"/>
          <w:szCs w:val="28"/>
          <w:lang w:val="nl-NL"/>
        </w:rPr>
        <w:t>Căn cứ Luật Tổ chức chính quyền địa phương ngày 19/6/2015; Luật sửa đổi, bổ sung một số điều của Luật Tổ chức Chính phủ và Luật Tổ chức chính quyền địa phương ngày 22/11/2019;</w:t>
      </w:r>
    </w:p>
    <w:p w:rsidR="00FB7C5B" w:rsidRDefault="00FB7C5B" w:rsidP="00FB7C5B">
      <w:pPr>
        <w:pStyle w:val="NormalWeb"/>
        <w:tabs>
          <w:tab w:val="left" w:pos="3192"/>
        </w:tabs>
        <w:spacing w:before="60" w:beforeAutospacing="0" w:after="0" w:afterAutospacing="0"/>
        <w:ind w:firstLine="709"/>
        <w:jc w:val="both"/>
        <w:rPr>
          <w:bCs/>
          <w:i/>
          <w:color w:val="000000"/>
          <w:sz w:val="28"/>
          <w:szCs w:val="28"/>
          <w:shd w:val="clear" w:color="auto" w:fill="FFFFFF"/>
        </w:rPr>
      </w:pPr>
      <w:r>
        <w:rPr>
          <w:bCs/>
          <w:i/>
          <w:color w:val="000000"/>
          <w:sz w:val="28"/>
          <w:szCs w:val="28"/>
          <w:shd w:val="clear" w:color="auto" w:fill="FFFFFF"/>
        </w:rPr>
        <w:t>Căn cứ Luật Công nghệ thông tin ngày 29/6/2006;</w:t>
      </w:r>
    </w:p>
    <w:p w:rsidR="00FB7C5B" w:rsidRDefault="00FB7C5B" w:rsidP="00FB7C5B">
      <w:pPr>
        <w:widowControl w:val="0"/>
        <w:spacing w:before="60"/>
        <w:ind w:firstLine="709"/>
        <w:jc w:val="both"/>
        <w:rPr>
          <w:i/>
          <w:iCs/>
          <w:lang w:val="nl-NL"/>
        </w:rPr>
      </w:pPr>
      <w:r>
        <w:rPr>
          <w:i/>
          <w:iCs/>
          <w:lang w:val="nl-NL"/>
        </w:rPr>
        <w:t>Căn cứ Quyết định số 749/QĐ-TTg ngày 03/6/2020 của Thủ tướng Chính phủ về việc phê duyệt “Chương trình chuyển đổi số quốc gia đến năm 2025, định hướng đến năm 2030”;</w:t>
      </w:r>
    </w:p>
    <w:p w:rsidR="00FB7C5B" w:rsidRDefault="00FB7C5B" w:rsidP="00FB7C5B">
      <w:pPr>
        <w:widowControl w:val="0"/>
        <w:spacing w:before="120" w:after="120"/>
        <w:ind w:firstLine="709"/>
        <w:jc w:val="both"/>
        <w:rPr>
          <w:i/>
          <w:iCs/>
          <w:spacing w:val="-4"/>
          <w:lang w:val="nl-NL"/>
        </w:rPr>
      </w:pPr>
      <w:bookmarkStart w:id="2" w:name="loai_1_name"/>
      <w:r>
        <w:rPr>
          <w:i/>
          <w:iCs/>
          <w:spacing w:val="-4"/>
          <w:lang w:val="nl-NL"/>
        </w:rPr>
        <w:t>Căn cứ Quyết định số 942/QĐ-TTg ngày 15/6/2021 của Thủ tướng Chính phủ về việc phê duyệt chiến lược phát triển chính phủ điện tử hướng tới chính phủ số giai đoạn 2021 - 2025, định hướng đến năm 2030</w:t>
      </w:r>
      <w:bookmarkEnd w:id="2"/>
      <w:r>
        <w:rPr>
          <w:i/>
          <w:iCs/>
          <w:spacing w:val="-4"/>
          <w:lang w:val="nl-NL"/>
        </w:rPr>
        <w:t>;</w:t>
      </w:r>
    </w:p>
    <w:p w:rsidR="00FB7C5B" w:rsidRDefault="00FB7C5B" w:rsidP="00FB7C5B">
      <w:pPr>
        <w:pStyle w:val="NormalWeb"/>
        <w:tabs>
          <w:tab w:val="left" w:pos="3192"/>
        </w:tabs>
        <w:spacing w:before="60" w:beforeAutospacing="0" w:after="0" w:afterAutospacing="0"/>
        <w:ind w:firstLine="709"/>
        <w:jc w:val="both"/>
        <w:rPr>
          <w:i/>
          <w:iCs/>
          <w:sz w:val="28"/>
          <w:szCs w:val="28"/>
          <w:lang w:val="nl-NL"/>
        </w:rPr>
      </w:pPr>
      <w:r>
        <w:rPr>
          <w:i/>
          <w:iCs/>
          <w:sz w:val="28"/>
          <w:szCs w:val="28"/>
          <w:lang w:val="nl-NL"/>
        </w:rPr>
        <w:t>Căn cứ Quyết định số 06/2022/QĐ-TTg ngày 06/1/2022 của Thủ tướng Chính phủ  phê duyệt đề án phát triển ứng dụng dữ liệu về dân cư, định danh và xác thực điện tử phục vụ chuyển đổi số quốc gia giai đoạn 2022-2025, tầm nhìn đến năm 2030;</w:t>
      </w:r>
    </w:p>
    <w:p w:rsidR="00FB7C5B" w:rsidRPr="006C7785" w:rsidRDefault="00FB7C5B" w:rsidP="00FB7C5B">
      <w:pPr>
        <w:pStyle w:val="NormalWeb"/>
        <w:tabs>
          <w:tab w:val="left" w:pos="3192"/>
          <w:tab w:val="left" w:pos="4111"/>
        </w:tabs>
        <w:spacing w:before="60" w:beforeAutospacing="0" w:after="0" w:afterAutospacing="0"/>
        <w:ind w:firstLine="709"/>
        <w:jc w:val="both"/>
        <w:rPr>
          <w:i/>
          <w:iCs/>
          <w:sz w:val="28"/>
          <w:szCs w:val="28"/>
          <w:lang w:val="nl-NL"/>
        </w:rPr>
      </w:pPr>
      <w:r w:rsidRPr="006C7785">
        <w:rPr>
          <w:i/>
          <w:sz w:val="28"/>
          <w:szCs w:val="28"/>
        </w:rPr>
        <w:t xml:space="preserve">Căn cứ Quyết định số 55/2021/QĐ-UBND ngày 31/12/2021 của UBND tỉnh về việc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Ủy ban nhân dân tỉnh; </w:t>
      </w:r>
    </w:p>
    <w:p w:rsidR="00FB7C5B" w:rsidRPr="0083090B" w:rsidRDefault="00FB7C5B" w:rsidP="00FB7C5B">
      <w:pPr>
        <w:widowControl w:val="0"/>
        <w:ind w:firstLine="680"/>
        <w:jc w:val="both"/>
        <w:rPr>
          <w:bCs/>
          <w:i/>
          <w:color w:val="000000"/>
          <w:spacing w:val="-4"/>
          <w:shd w:val="clear" w:color="auto" w:fill="FFFFFF"/>
        </w:rPr>
      </w:pPr>
      <w:r>
        <w:rPr>
          <w:i/>
        </w:rPr>
        <w:t>Căn cứ văn số 2476/UBND-VX</w:t>
      </w:r>
      <w:r>
        <w:rPr>
          <w:i/>
          <w:vertAlign w:val="subscript"/>
        </w:rPr>
        <w:t xml:space="preserve">1 </w:t>
      </w:r>
      <w:r>
        <w:rPr>
          <w:i/>
        </w:rPr>
        <w:t xml:space="preserve">ngày 18/5/2023 của Ủy ban nhân dân tỉnh Hà Tĩnh về việc </w:t>
      </w:r>
      <w:r>
        <w:rPr>
          <w:i/>
          <w:spacing w:val="-6"/>
        </w:rPr>
        <w:t>hợp nhất Ban chỉ đạo chuyển đổi số cấp xã, Tổ chuyển đổi số cộng đồng và Tổ công tác triển khai thực hiện Đề án</w:t>
      </w:r>
      <w:r>
        <w:rPr>
          <w:bCs/>
          <w:i/>
          <w:color w:val="000000"/>
          <w:spacing w:val="-4"/>
          <w:shd w:val="clear" w:color="auto" w:fill="FFFFFF"/>
        </w:rPr>
        <w:t>;</w:t>
      </w:r>
    </w:p>
    <w:bookmarkEnd w:id="0"/>
    <w:bookmarkEnd w:id="1"/>
    <w:p w:rsidR="00FB7C5B" w:rsidRDefault="00FB7C5B" w:rsidP="00FB7C5B">
      <w:pPr>
        <w:widowControl w:val="0"/>
        <w:spacing w:before="60"/>
        <w:ind w:firstLine="680"/>
        <w:jc w:val="both"/>
        <w:rPr>
          <w:i/>
          <w:lang w:val="nb-NO"/>
        </w:rPr>
      </w:pPr>
      <w:r>
        <w:rPr>
          <w:i/>
          <w:lang w:val="nb-NO"/>
        </w:rPr>
        <w:t>Xét đề nghị của Công chức Văn hoá – xã hội, Văn phòng UBND xã, sau khi thống nhất với các ban ngành có liên quan</w:t>
      </w:r>
      <w:r>
        <w:rPr>
          <w:i/>
          <w:color w:val="000000"/>
        </w:rPr>
        <w:t>.</w:t>
      </w:r>
    </w:p>
    <w:p w:rsidR="00FB7C5B" w:rsidRDefault="00FB7C5B" w:rsidP="00FB7C5B">
      <w:pPr>
        <w:widowControl w:val="0"/>
        <w:spacing w:before="60"/>
        <w:jc w:val="center"/>
        <w:rPr>
          <w:b/>
          <w:lang w:val="nb-NO"/>
        </w:rPr>
      </w:pPr>
      <w:r>
        <w:rPr>
          <w:b/>
          <w:lang w:val="nb-NO"/>
        </w:rPr>
        <w:t>QUYẾT ĐỊNH:</w:t>
      </w:r>
    </w:p>
    <w:p w:rsidR="00FB7C5B" w:rsidRDefault="00FB7C5B" w:rsidP="00FB7C5B">
      <w:pPr>
        <w:widowControl w:val="0"/>
        <w:spacing w:before="60"/>
        <w:jc w:val="center"/>
        <w:rPr>
          <w:b/>
          <w:sz w:val="8"/>
          <w:lang w:val="nb-NO"/>
        </w:rPr>
      </w:pPr>
    </w:p>
    <w:p w:rsidR="00FB7C5B" w:rsidRPr="00A50421" w:rsidRDefault="00FB7C5B" w:rsidP="00FB7C5B">
      <w:pPr>
        <w:widowControl w:val="0"/>
        <w:spacing w:before="60"/>
        <w:ind w:firstLine="709"/>
        <w:jc w:val="both"/>
        <w:rPr>
          <w:spacing w:val="-6"/>
        </w:rPr>
      </w:pPr>
      <w:r>
        <w:rPr>
          <w:b/>
        </w:rPr>
        <w:t>Điều 1.</w:t>
      </w:r>
      <w:r>
        <w:t xml:space="preserve"> </w:t>
      </w:r>
      <w:r w:rsidRPr="00A50421">
        <w:rPr>
          <w:bCs/>
          <w:color w:val="000000"/>
          <w:spacing w:val="-6"/>
          <w:shd w:val="clear" w:color="auto" w:fill="FFFFFF"/>
        </w:rPr>
        <w:t>Kiện toàn Ban chỉ đạo chuyển đổi số xã</w:t>
      </w:r>
      <w:r w:rsidRPr="00A50421">
        <w:rPr>
          <w:spacing w:val="-6"/>
        </w:rPr>
        <w:t>, gồm các ông, bà có tên sau:</w:t>
      </w:r>
    </w:p>
    <w:p w:rsidR="00FB7C5B" w:rsidRDefault="00FB7C5B" w:rsidP="00FB7C5B">
      <w:pPr>
        <w:widowControl w:val="0"/>
        <w:spacing w:before="60"/>
        <w:ind w:firstLine="709"/>
        <w:jc w:val="both"/>
        <w:rPr>
          <w:color w:val="000000"/>
          <w:lang w:val="nb-NO"/>
        </w:rPr>
      </w:pPr>
      <w:r w:rsidRPr="00746C86">
        <w:rPr>
          <w:bCs/>
          <w:color w:val="000000"/>
          <w:spacing w:val="-2"/>
          <w:shd w:val="clear" w:color="auto" w:fill="FFFFFF"/>
        </w:rPr>
        <w:t>1</w:t>
      </w:r>
      <w:r>
        <w:rPr>
          <w:b/>
          <w:bCs/>
          <w:color w:val="000000"/>
          <w:spacing w:val="-2"/>
          <w:shd w:val="clear" w:color="auto" w:fill="FFFFFF"/>
        </w:rPr>
        <w:t>.</w:t>
      </w:r>
      <w:r w:rsidRPr="00D9535B">
        <w:rPr>
          <w:color w:val="000000"/>
          <w:lang w:val="nb-NO"/>
        </w:rPr>
        <w:t xml:space="preserve"> Ô</w:t>
      </w:r>
      <w:r w:rsidR="00B16A53">
        <w:rPr>
          <w:color w:val="000000"/>
          <w:lang w:val="nb-NO"/>
        </w:rPr>
        <w:t>ng Trần Công An</w:t>
      </w:r>
      <w:r w:rsidRPr="00D9535B">
        <w:rPr>
          <w:color w:val="000000"/>
          <w:lang w:val="nb-NO"/>
        </w:rPr>
        <w:t xml:space="preserve">, Chủ tịch UBND xã. </w:t>
      </w:r>
      <w:r>
        <w:rPr>
          <w:color w:val="000000"/>
          <w:lang w:val="nb-NO"/>
        </w:rPr>
        <w:t xml:space="preserve"> Trưởng Ban</w:t>
      </w:r>
    </w:p>
    <w:p w:rsidR="00FB7C5B" w:rsidRDefault="00FB7C5B" w:rsidP="00FB7C5B">
      <w:pPr>
        <w:widowControl w:val="0"/>
        <w:spacing w:before="60"/>
        <w:ind w:firstLine="709"/>
        <w:jc w:val="both"/>
        <w:rPr>
          <w:color w:val="000000"/>
          <w:lang w:val="nb-NO"/>
        </w:rPr>
      </w:pPr>
      <w:r>
        <w:rPr>
          <w:color w:val="000000"/>
          <w:lang w:val="nb-NO"/>
        </w:rPr>
        <w:t>2. Ông Hoàng Nhật Quang, Phó chủ tịch UBND xã. Phó ban trực</w:t>
      </w:r>
    </w:p>
    <w:p w:rsidR="00FB7C5B" w:rsidRPr="00D9535B" w:rsidRDefault="00FB7C5B" w:rsidP="00FB7C5B">
      <w:pPr>
        <w:widowControl w:val="0"/>
        <w:spacing w:before="60"/>
        <w:ind w:firstLine="709"/>
        <w:jc w:val="both"/>
        <w:rPr>
          <w:b/>
          <w:bCs/>
          <w:color w:val="000000"/>
          <w:spacing w:val="-2"/>
          <w:shd w:val="clear" w:color="auto" w:fill="FFFFFF"/>
        </w:rPr>
      </w:pPr>
      <w:r>
        <w:rPr>
          <w:color w:val="000000"/>
          <w:lang w:val="nb-NO"/>
        </w:rPr>
        <w:t>3. Ông Nguyễn Thế Quỳnh, Phó chủ tịch UBND xã. Phó ban phụ trách chuyên đổi số</w:t>
      </w:r>
      <w:r w:rsidRPr="00D9535B">
        <w:rPr>
          <w:color w:val="000000"/>
          <w:lang w:val="nb-NO"/>
        </w:rPr>
        <w:t xml:space="preserve">   </w:t>
      </w:r>
    </w:p>
    <w:p w:rsidR="00FB7C5B" w:rsidRPr="00A74D50" w:rsidRDefault="00FB7C5B" w:rsidP="00FB7C5B">
      <w:pPr>
        <w:widowControl w:val="0"/>
        <w:spacing w:before="60"/>
        <w:ind w:firstLine="709"/>
        <w:jc w:val="both"/>
        <w:rPr>
          <w:color w:val="000000"/>
          <w:lang w:val="nb-NO"/>
        </w:rPr>
      </w:pPr>
      <w:r>
        <w:rPr>
          <w:color w:val="000000"/>
          <w:lang w:val="nb-NO"/>
        </w:rPr>
        <w:t>4. Ông Đào Xuân Tùng,  Trưởng Công an xã. Phó ban phụ trách đề án 06</w:t>
      </w:r>
    </w:p>
    <w:p w:rsidR="00FB7C5B" w:rsidRDefault="00FB7C5B" w:rsidP="00FB7C5B">
      <w:pPr>
        <w:widowControl w:val="0"/>
        <w:spacing w:before="60"/>
        <w:ind w:firstLine="709"/>
        <w:jc w:val="both"/>
        <w:rPr>
          <w:b/>
          <w:bCs/>
          <w:color w:val="000000"/>
          <w:spacing w:val="-2"/>
          <w:shd w:val="clear" w:color="auto" w:fill="FFFFFF"/>
        </w:rPr>
      </w:pPr>
      <w:r>
        <w:rPr>
          <w:bCs/>
          <w:color w:val="000000"/>
          <w:spacing w:val="-2"/>
          <w:shd w:val="clear" w:color="auto" w:fill="FFFFFF"/>
        </w:rPr>
        <w:lastRenderedPageBreak/>
        <w:t>5</w:t>
      </w:r>
      <w:r w:rsidRPr="001614A9">
        <w:rPr>
          <w:color w:val="000000"/>
          <w:lang w:val="nb-NO"/>
        </w:rPr>
        <w:t>.</w:t>
      </w:r>
      <w:r>
        <w:rPr>
          <w:color w:val="000000"/>
          <w:lang w:val="nb-NO"/>
        </w:rPr>
        <w:t xml:space="preserve"> Ông Tăng Văn Chương, Công chức VH -XH. Thành viên</w:t>
      </w:r>
    </w:p>
    <w:p w:rsidR="00FB7C5B" w:rsidRDefault="00FB7C5B" w:rsidP="00FB7C5B">
      <w:pPr>
        <w:widowControl w:val="0"/>
        <w:spacing w:before="60"/>
        <w:ind w:firstLine="709"/>
        <w:jc w:val="both"/>
        <w:rPr>
          <w:b/>
          <w:bCs/>
          <w:color w:val="000000"/>
          <w:spacing w:val="-2"/>
          <w:shd w:val="clear" w:color="auto" w:fill="FFFFFF"/>
        </w:rPr>
      </w:pPr>
      <w:r>
        <w:rPr>
          <w:color w:val="000000"/>
          <w:lang w:val="nb-NO"/>
        </w:rPr>
        <w:t>6. Ông Nguyễn Đức Cửu, Chỉ huy Trưởng BCHQS xã. Thành viên</w:t>
      </w:r>
    </w:p>
    <w:p w:rsidR="00FB7C5B" w:rsidRDefault="00FB7C5B" w:rsidP="00FB7C5B">
      <w:pPr>
        <w:widowControl w:val="0"/>
        <w:spacing w:before="60"/>
        <w:ind w:firstLine="709"/>
        <w:jc w:val="both"/>
        <w:rPr>
          <w:color w:val="000000"/>
          <w:lang w:val="nb-NO"/>
        </w:rPr>
      </w:pPr>
      <w:r>
        <w:rPr>
          <w:color w:val="000000"/>
          <w:lang w:val="nb-NO"/>
        </w:rPr>
        <w:t>7. Bà Hồ Thị Hải Yến, Công chức VPTK. Thành viên</w:t>
      </w:r>
    </w:p>
    <w:p w:rsidR="00FB7C5B" w:rsidRPr="00D66603" w:rsidRDefault="00FB7C5B" w:rsidP="00FB7C5B">
      <w:pPr>
        <w:widowControl w:val="0"/>
        <w:spacing w:before="60"/>
        <w:ind w:firstLine="709"/>
        <w:jc w:val="both"/>
        <w:rPr>
          <w:color w:val="000000"/>
          <w:lang w:val="nb-NO"/>
        </w:rPr>
      </w:pPr>
      <w:r>
        <w:rPr>
          <w:color w:val="000000"/>
          <w:lang w:val="nb-NO"/>
        </w:rPr>
        <w:t>8. Nguyễn Thị Hiền Công chức VPTK. Thành viên</w:t>
      </w:r>
    </w:p>
    <w:p w:rsidR="00FB7C5B" w:rsidRDefault="00FB7C5B" w:rsidP="00FB7C5B">
      <w:pPr>
        <w:widowControl w:val="0"/>
        <w:spacing w:before="60"/>
        <w:ind w:firstLine="709"/>
        <w:jc w:val="both"/>
        <w:rPr>
          <w:b/>
          <w:bCs/>
          <w:color w:val="000000"/>
          <w:spacing w:val="-2"/>
          <w:shd w:val="clear" w:color="auto" w:fill="FFFFFF"/>
        </w:rPr>
      </w:pPr>
      <w:r>
        <w:rPr>
          <w:color w:val="000000"/>
          <w:lang w:val="nb-NO"/>
        </w:rPr>
        <w:t>9. Ông Lê Thành Chung, Công chức VHCS. Thành viên</w:t>
      </w:r>
    </w:p>
    <w:p w:rsidR="00FB7C5B" w:rsidRDefault="00FB7C5B" w:rsidP="00FB7C5B">
      <w:pPr>
        <w:widowControl w:val="0"/>
        <w:spacing w:before="60"/>
        <w:ind w:firstLine="709"/>
        <w:jc w:val="both"/>
        <w:rPr>
          <w:b/>
          <w:bCs/>
          <w:color w:val="000000"/>
          <w:spacing w:val="-2"/>
          <w:shd w:val="clear" w:color="auto" w:fill="FFFFFF"/>
        </w:rPr>
      </w:pPr>
      <w:r>
        <w:rPr>
          <w:color w:val="000000"/>
          <w:lang w:val="nb-NO"/>
        </w:rPr>
        <w:t>10. Bà Lê Thị Ngọc Hà, Công chức TCKT xã.Thành viên</w:t>
      </w:r>
    </w:p>
    <w:p w:rsidR="00FB7C5B" w:rsidRDefault="00FB7C5B" w:rsidP="00FB7C5B">
      <w:pPr>
        <w:widowControl w:val="0"/>
        <w:spacing w:before="60"/>
        <w:ind w:firstLine="709"/>
        <w:jc w:val="both"/>
        <w:rPr>
          <w:b/>
          <w:bCs/>
          <w:color w:val="000000"/>
          <w:spacing w:val="-2"/>
          <w:shd w:val="clear" w:color="auto" w:fill="FFFFFF"/>
        </w:rPr>
      </w:pPr>
      <w:r>
        <w:rPr>
          <w:bCs/>
          <w:color w:val="000000"/>
          <w:spacing w:val="-2"/>
          <w:shd w:val="clear" w:color="auto" w:fill="FFFFFF"/>
        </w:rPr>
        <w:t>11</w:t>
      </w:r>
      <w:r>
        <w:rPr>
          <w:color w:val="000000"/>
          <w:lang w:val="nb-NO"/>
        </w:rPr>
        <w:t>. Ông Nguyễn Văn Thanh, Công chức ĐCXD. Thành viên</w:t>
      </w:r>
    </w:p>
    <w:p w:rsidR="00FB7C5B" w:rsidRPr="001614A9" w:rsidRDefault="00FB7C5B" w:rsidP="00FB7C5B">
      <w:pPr>
        <w:widowControl w:val="0"/>
        <w:spacing w:before="60"/>
        <w:ind w:firstLine="709"/>
        <w:jc w:val="both"/>
        <w:rPr>
          <w:bCs/>
          <w:color w:val="000000"/>
          <w:spacing w:val="-2"/>
          <w:shd w:val="clear" w:color="auto" w:fill="FFFFFF"/>
        </w:rPr>
      </w:pPr>
      <w:r>
        <w:rPr>
          <w:bCs/>
          <w:color w:val="000000"/>
          <w:spacing w:val="-2"/>
          <w:shd w:val="clear" w:color="auto" w:fill="FFFFFF"/>
        </w:rPr>
        <w:t>12</w:t>
      </w:r>
      <w:r>
        <w:rPr>
          <w:color w:val="000000"/>
          <w:lang w:val="nb-NO"/>
        </w:rPr>
        <w:t>. Bà Nguyễn Thị Hằng,  Công chức TPHT. Thành viên</w:t>
      </w:r>
      <w:r w:rsidRPr="001614A9">
        <w:rPr>
          <w:color w:val="000000"/>
          <w:lang w:val="nb-NO"/>
        </w:rPr>
        <w:t xml:space="preserve"> </w:t>
      </w:r>
      <w:r w:rsidRPr="001614A9">
        <w:rPr>
          <w:color w:val="000000"/>
          <w:lang w:val="nb-NO"/>
        </w:rPr>
        <w:tab/>
      </w:r>
    </w:p>
    <w:p w:rsidR="00FB7C5B" w:rsidRPr="001614A9" w:rsidRDefault="00FB7C5B" w:rsidP="00FB7C5B">
      <w:pPr>
        <w:widowControl w:val="0"/>
        <w:spacing w:before="60"/>
        <w:ind w:firstLine="709"/>
        <w:jc w:val="both"/>
        <w:rPr>
          <w:bCs/>
          <w:color w:val="000000"/>
          <w:spacing w:val="-2"/>
          <w:shd w:val="clear" w:color="auto" w:fill="FFFFFF"/>
        </w:rPr>
      </w:pPr>
      <w:r>
        <w:rPr>
          <w:bCs/>
          <w:color w:val="000000"/>
          <w:spacing w:val="-2"/>
          <w:shd w:val="clear" w:color="auto" w:fill="FFFFFF"/>
        </w:rPr>
        <w:t>13</w:t>
      </w:r>
      <w:r>
        <w:rPr>
          <w:color w:val="000000"/>
          <w:lang w:val="nb-NO"/>
        </w:rPr>
        <w:t>. Ông Nguyễn Tiến Nga, Chủ tịch Hội CCB xã</w:t>
      </w:r>
      <w:r w:rsidRPr="001614A9">
        <w:rPr>
          <w:color w:val="000000"/>
          <w:lang w:val="nb-NO"/>
        </w:rPr>
        <w:t>.</w:t>
      </w:r>
      <w:r>
        <w:rPr>
          <w:color w:val="000000"/>
          <w:lang w:val="nb-NO"/>
        </w:rPr>
        <w:t xml:space="preserve"> Thành viên</w:t>
      </w:r>
    </w:p>
    <w:p w:rsidR="00FB7C5B" w:rsidRPr="001614A9" w:rsidRDefault="00FB7C5B" w:rsidP="00FB7C5B">
      <w:pPr>
        <w:widowControl w:val="0"/>
        <w:spacing w:before="60"/>
        <w:ind w:firstLine="709"/>
        <w:jc w:val="both"/>
        <w:rPr>
          <w:bCs/>
          <w:color w:val="000000"/>
          <w:spacing w:val="-2"/>
          <w:shd w:val="clear" w:color="auto" w:fill="FFFFFF"/>
        </w:rPr>
      </w:pPr>
      <w:r>
        <w:rPr>
          <w:bCs/>
          <w:color w:val="000000"/>
          <w:spacing w:val="-2"/>
          <w:shd w:val="clear" w:color="auto" w:fill="FFFFFF"/>
        </w:rPr>
        <w:t>14</w:t>
      </w:r>
      <w:r>
        <w:rPr>
          <w:color w:val="000000"/>
          <w:lang w:val="nb-NO"/>
        </w:rPr>
        <w:t>. Ông Nguyễn Văn Đương, Chủ tịch Hội ND</w:t>
      </w:r>
      <w:r w:rsidRPr="001614A9">
        <w:rPr>
          <w:color w:val="000000"/>
          <w:lang w:val="nb-NO"/>
        </w:rPr>
        <w:t xml:space="preserve"> xã</w:t>
      </w:r>
      <w:r>
        <w:rPr>
          <w:color w:val="000000"/>
          <w:lang w:val="nb-NO"/>
        </w:rPr>
        <w:t>. Thành viên</w:t>
      </w:r>
      <w:r w:rsidRPr="001614A9">
        <w:rPr>
          <w:color w:val="000000"/>
          <w:lang w:val="nb-NO"/>
        </w:rPr>
        <w:tab/>
      </w:r>
    </w:p>
    <w:p w:rsidR="00FB7C5B" w:rsidRDefault="00FB7C5B" w:rsidP="00FB7C5B">
      <w:pPr>
        <w:widowControl w:val="0"/>
        <w:spacing w:before="60"/>
        <w:ind w:firstLine="709"/>
        <w:jc w:val="both"/>
        <w:rPr>
          <w:lang w:val="nb-NO"/>
        </w:rPr>
      </w:pPr>
      <w:r w:rsidRPr="001614A9">
        <w:rPr>
          <w:bCs/>
          <w:color w:val="000000"/>
          <w:spacing w:val="-2"/>
          <w:shd w:val="clear" w:color="auto" w:fill="FFFFFF"/>
        </w:rPr>
        <w:t>1</w:t>
      </w:r>
      <w:r>
        <w:rPr>
          <w:bCs/>
          <w:color w:val="000000"/>
          <w:spacing w:val="-2"/>
          <w:shd w:val="clear" w:color="auto" w:fill="FFFFFF"/>
        </w:rPr>
        <w:t>5</w:t>
      </w:r>
      <w:r>
        <w:rPr>
          <w:lang w:val="nb-NO"/>
        </w:rPr>
        <w:t>. Bà Đinh Thị Nhung, Chủ tịch Hội LHPN</w:t>
      </w:r>
      <w:r w:rsidRPr="001614A9">
        <w:rPr>
          <w:lang w:val="nb-NO"/>
        </w:rPr>
        <w:t xml:space="preserve"> xã.</w:t>
      </w:r>
      <w:r>
        <w:rPr>
          <w:lang w:val="nb-NO"/>
        </w:rPr>
        <w:t xml:space="preserve"> Thành viên</w:t>
      </w:r>
    </w:p>
    <w:p w:rsidR="00FB7C5B" w:rsidRPr="001614A9" w:rsidRDefault="00FB7C5B" w:rsidP="00FB7C5B">
      <w:pPr>
        <w:widowControl w:val="0"/>
        <w:spacing w:before="60"/>
        <w:ind w:firstLine="709"/>
        <w:jc w:val="both"/>
        <w:rPr>
          <w:bCs/>
          <w:color w:val="000000"/>
          <w:spacing w:val="-2"/>
          <w:shd w:val="clear" w:color="auto" w:fill="FFFFFF"/>
        </w:rPr>
      </w:pPr>
      <w:r>
        <w:rPr>
          <w:lang w:val="nb-NO"/>
        </w:rPr>
        <w:t>16. Ông Lê Minh Hải, Bí thư Đoàn TN xã. Thành viên</w:t>
      </w:r>
    </w:p>
    <w:p w:rsidR="00FB7C5B" w:rsidRDefault="00FB7C5B" w:rsidP="00FB7C5B">
      <w:pPr>
        <w:widowControl w:val="0"/>
        <w:spacing w:before="60"/>
        <w:ind w:firstLine="709"/>
        <w:jc w:val="both"/>
        <w:rPr>
          <w:lang w:val="nb-NO"/>
        </w:rPr>
      </w:pPr>
      <w:r w:rsidRPr="001614A9">
        <w:rPr>
          <w:bCs/>
          <w:color w:val="000000"/>
          <w:spacing w:val="-2"/>
          <w:shd w:val="clear" w:color="auto" w:fill="FFFFFF"/>
        </w:rPr>
        <w:t>1</w:t>
      </w:r>
      <w:r>
        <w:rPr>
          <w:bCs/>
          <w:color w:val="000000"/>
          <w:spacing w:val="-2"/>
          <w:shd w:val="clear" w:color="auto" w:fill="FFFFFF"/>
        </w:rPr>
        <w:t>7</w:t>
      </w:r>
      <w:r>
        <w:rPr>
          <w:lang w:val="nb-NO"/>
        </w:rPr>
        <w:t>. Ông Trương Công Huệ, Phụ trách trạm y tế xã. Thành viên</w:t>
      </w:r>
      <w:r>
        <w:rPr>
          <w:lang w:val="nb-NO"/>
        </w:rPr>
        <w:tab/>
      </w:r>
    </w:p>
    <w:p w:rsidR="00FB7C5B" w:rsidRDefault="00FB7C5B" w:rsidP="00FB7C5B">
      <w:pPr>
        <w:widowControl w:val="0"/>
        <w:spacing w:before="60"/>
        <w:ind w:firstLine="709"/>
        <w:jc w:val="both"/>
        <w:rPr>
          <w:lang w:val="nb-NO"/>
        </w:rPr>
      </w:pPr>
      <w:r>
        <w:rPr>
          <w:lang w:val="nb-NO"/>
        </w:rPr>
        <w:t>18. Bà Nguyễn Thị Giang, Hiệu trưởng trường MN. Thành viên</w:t>
      </w:r>
      <w:r>
        <w:rPr>
          <w:lang w:val="nb-NO"/>
        </w:rPr>
        <w:tab/>
      </w:r>
    </w:p>
    <w:p w:rsidR="00FB7C5B" w:rsidRDefault="00FB7C5B" w:rsidP="00FB7C5B">
      <w:pPr>
        <w:widowControl w:val="0"/>
        <w:spacing w:before="60"/>
        <w:ind w:firstLine="709"/>
        <w:jc w:val="both"/>
        <w:rPr>
          <w:lang w:val="nb-NO"/>
        </w:rPr>
      </w:pPr>
      <w:r>
        <w:rPr>
          <w:lang w:val="nb-NO"/>
        </w:rPr>
        <w:t>19. Ông Bùi Quỳnh, Hiệu trưởng trường THCS. Thành viên</w:t>
      </w:r>
    </w:p>
    <w:p w:rsidR="00FB7C5B" w:rsidRPr="00D66603" w:rsidRDefault="00FB7C5B" w:rsidP="00FB7C5B">
      <w:pPr>
        <w:widowControl w:val="0"/>
        <w:spacing w:before="60"/>
        <w:ind w:firstLine="709"/>
        <w:jc w:val="both"/>
        <w:rPr>
          <w:lang w:val="nb-NO"/>
        </w:rPr>
      </w:pPr>
      <w:r>
        <w:rPr>
          <w:lang w:val="nb-NO"/>
        </w:rPr>
        <w:t>20. Ông Lê Xuân Lộc, Hiệu trưởng trường Tiểu học. Thành viên</w:t>
      </w:r>
    </w:p>
    <w:p w:rsidR="00FB7C5B" w:rsidRPr="001614A9" w:rsidRDefault="00FB7C5B" w:rsidP="00FB7C5B">
      <w:pPr>
        <w:widowControl w:val="0"/>
        <w:spacing w:before="60"/>
        <w:ind w:firstLine="709"/>
        <w:jc w:val="both"/>
      </w:pPr>
      <w:r>
        <w:t>21</w:t>
      </w:r>
      <w:r w:rsidR="00B16A53">
        <w:t>. Ông Lê Xuân Lành</w:t>
      </w:r>
      <w:r>
        <w:t>, PBT</w:t>
      </w:r>
      <w:r w:rsidRPr="001614A9">
        <w:t xml:space="preserve"> Đảng ủy.</w:t>
      </w:r>
      <w:r>
        <w:t xml:space="preserve"> </w:t>
      </w:r>
      <w:r w:rsidR="00B16A53">
        <w:t xml:space="preserve">CT- HĐND xã, </w:t>
      </w:r>
      <w:r>
        <w:t>Mời tham gia Ban chỉ đạo</w:t>
      </w:r>
    </w:p>
    <w:p w:rsidR="00FB7C5B" w:rsidRPr="001614A9" w:rsidRDefault="00FB7C5B" w:rsidP="00FB7C5B">
      <w:pPr>
        <w:widowControl w:val="0"/>
        <w:spacing w:before="60"/>
        <w:ind w:firstLine="709"/>
        <w:jc w:val="both"/>
      </w:pPr>
      <w:r>
        <w:t>22. Ông Lê Văn Long, Chủ tịch UBMTTQ</w:t>
      </w:r>
      <w:r w:rsidRPr="001614A9">
        <w:t xml:space="preserve"> xã.</w:t>
      </w:r>
      <w:r w:rsidRPr="00D66603">
        <w:t xml:space="preserve"> </w:t>
      </w:r>
      <w:r>
        <w:t>Mời tham gia Ban chỉ đạo</w:t>
      </w:r>
    </w:p>
    <w:p w:rsidR="00FB7C5B" w:rsidRPr="001614A9" w:rsidRDefault="00FB7C5B" w:rsidP="00FB7C5B">
      <w:pPr>
        <w:widowControl w:val="0"/>
        <w:spacing w:before="60"/>
        <w:jc w:val="both"/>
      </w:pPr>
      <w:r>
        <w:t xml:space="preserve">          23. Ông Nguyễn Văn Hạ, PCT HĐND xã</w:t>
      </w:r>
      <w:r w:rsidRPr="001614A9">
        <w:t>.</w:t>
      </w:r>
      <w:r w:rsidRPr="00D66603">
        <w:t xml:space="preserve"> </w:t>
      </w:r>
      <w:r>
        <w:t>Mời tham gia Ban chỉ đạo</w:t>
      </w:r>
    </w:p>
    <w:p w:rsidR="00FB7C5B" w:rsidRDefault="00FB7C5B" w:rsidP="00FB7C5B">
      <w:pPr>
        <w:spacing w:before="60"/>
        <w:jc w:val="both"/>
        <w:rPr>
          <w:b/>
        </w:rPr>
      </w:pPr>
      <w:r>
        <w:t xml:space="preserve">          </w:t>
      </w:r>
      <w:r>
        <w:rPr>
          <w:b/>
        </w:rPr>
        <w:t>Điều 2. Chức năng, nhiệm vụ của Ban Chỉ đạo chuyển đổi số xã</w:t>
      </w:r>
    </w:p>
    <w:p w:rsidR="00FB7C5B" w:rsidRPr="007775DA" w:rsidRDefault="00FB7C5B" w:rsidP="00FB7C5B">
      <w:pPr>
        <w:spacing w:before="80" w:after="80" w:line="320" w:lineRule="atLeast"/>
        <w:ind w:firstLine="709"/>
        <w:jc w:val="both"/>
        <w:rPr>
          <w:bCs/>
          <w:spacing w:val="-4"/>
        </w:rPr>
      </w:pPr>
      <w:r w:rsidRPr="001614A9">
        <w:t>1</w:t>
      </w:r>
      <w:r>
        <w:rPr>
          <w:b/>
        </w:rPr>
        <w:t>.</w:t>
      </w:r>
      <w:r w:rsidRPr="007775DA">
        <w:rPr>
          <w:spacing w:val="-4"/>
        </w:rPr>
        <w:t xml:space="preserve"> </w:t>
      </w:r>
      <w:r w:rsidRPr="007775DA">
        <w:rPr>
          <w:bCs/>
          <w:spacing w:val="-4"/>
        </w:rPr>
        <w:t>Ban hành và tổ chức thực hiện Kế hoạch hoạt động chuyển đổi số hàng năm trên cơ sở chỉ đạo của Ban chỉ đạo chuyển đổi số, Tổ công tác triển khai Đề án 06 cấp tỉnh, cấp huyện và nhu cầu, điều kiện thực tiễn của địa phương.</w:t>
      </w:r>
    </w:p>
    <w:p w:rsidR="00FB7C5B" w:rsidRPr="007775DA" w:rsidRDefault="00FB7C5B" w:rsidP="00FB7C5B">
      <w:pPr>
        <w:spacing w:before="80" w:after="80" w:line="320" w:lineRule="atLeast"/>
        <w:ind w:firstLine="709"/>
        <w:jc w:val="both"/>
      </w:pPr>
      <w:r>
        <w:rPr>
          <w:bCs/>
        </w:rPr>
        <w:t xml:space="preserve">2. </w:t>
      </w:r>
      <w:r w:rsidRPr="007775DA">
        <w:rPr>
          <w:bCs/>
        </w:rPr>
        <w:t>Chỉ đạo công tác tuyên truyền, tập huấn nâng cao nhận thức về chuyển đổi số trong cán bộ, công chức, viên chức và người dân trên địa bàn.</w:t>
      </w:r>
    </w:p>
    <w:p w:rsidR="00FB7C5B" w:rsidRPr="007775DA" w:rsidRDefault="00FB7C5B" w:rsidP="00FB7C5B">
      <w:pPr>
        <w:spacing w:before="80" w:after="80" w:line="320" w:lineRule="atLeast"/>
        <w:ind w:firstLine="709"/>
        <w:jc w:val="both"/>
        <w:rPr>
          <w:bCs/>
        </w:rPr>
      </w:pPr>
      <w:r>
        <w:rPr>
          <w:bCs/>
        </w:rPr>
        <w:t xml:space="preserve">3. Giúp UBND xã, Chủ tịch UBND xã </w:t>
      </w:r>
      <w:r w:rsidRPr="007775DA">
        <w:rPr>
          <w:bCs/>
        </w:rPr>
        <w:t>Chỉ đạo, đôn đốc cơ quan, đơn vị, tổ chức đoàn thể của địa p</w:t>
      </w:r>
      <w:r>
        <w:rPr>
          <w:bCs/>
        </w:rPr>
        <w:t xml:space="preserve">hương và các thôn </w:t>
      </w:r>
      <w:r w:rsidRPr="007775DA">
        <w:rPr>
          <w:bCs/>
        </w:rPr>
        <w:t>thực hiện tốt công tác chuyển đổi số, Đề án 06 và các chủ trương, chính sách, pháp luật về chuyển đổi số trên địa bàn.</w:t>
      </w:r>
    </w:p>
    <w:p w:rsidR="00FB7C5B" w:rsidRPr="007775DA" w:rsidRDefault="00FB7C5B" w:rsidP="00FB7C5B">
      <w:pPr>
        <w:spacing w:before="80" w:after="80" w:line="320" w:lineRule="atLeast"/>
        <w:ind w:firstLine="709"/>
        <w:jc w:val="both"/>
        <w:rPr>
          <w:bCs/>
        </w:rPr>
      </w:pPr>
      <w:r>
        <w:rPr>
          <w:bCs/>
        </w:rPr>
        <w:t>4.</w:t>
      </w:r>
      <w:r w:rsidRPr="007775DA">
        <w:rPr>
          <w:bCs/>
        </w:rPr>
        <w:t xml:space="preserve"> Chỉ đạo, đôn đốc các cơ quan, tổ chức và cộng đồng chủ động tiếp cận và ứng dụng các nền tảng công nghệ số, dữ liệu số để phát triển chính quyền số, kinh tế số và xã hội số; chỉ đạo Tổ chuyển đổi số cộng đồng trên địa bàn thực hiện tốt vai trò, nhiệm vụ đối với hoạt động chuyển đổi số trong cộng đồng.</w:t>
      </w:r>
    </w:p>
    <w:p w:rsidR="00FB7C5B" w:rsidRDefault="00FB7C5B" w:rsidP="00FB7C5B">
      <w:pPr>
        <w:spacing w:before="80" w:after="80" w:line="320" w:lineRule="atLeast"/>
        <w:ind w:firstLine="709"/>
        <w:jc w:val="both"/>
        <w:rPr>
          <w:bCs/>
        </w:rPr>
      </w:pPr>
      <w:r>
        <w:rPr>
          <w:bCs/>
        </w:rPr>
        <w:t xml:space="preserve">5. </w:t>
      </w:r>
      <w:r w:rsidRPr="007775DA">
        <w:rPr>
          <w:bCs/>
        </w:rPr>
        <w:t>Định kỳ tổ chức sơ kết, tổng kết, đánh giá tình hình, kết quả triển khai các nhiệm vụ, giải pháp về chuyển đổi số trên địa bàn; kịp thời khen thưởng, phê bình các tổ chức, cá nhân về công tác chuyển đổi số.</w:t>
      </w:r>
    </w:p>
    <w:p w:rsidR="00FB7C5B" w:rsidRPr="007775DA" w:rsidRDefault="00FB7C5B" w:rsidP="00FB7C5B">
      <w:pPr>
        <w:spacing w:before="80" w:after="80" w:line="320" w:lineRule="atLeast"/>
        <w:ind w:firstLine="709"/>
        <w:jc w:val="both"/>
      </w:pPr>
      <w:r>
        <w:t>6. Thực hiện các nhiệm vụ khác theo yêu cầu của UBND xã, Chủ tịch UBND xã và cấp có thẩm quyền.</w:t>
      </w:r>
    </w:p>
    <w:p w:rsidR="00FB7C5B" w:rsidRDefault="00FB7C5B" w:rsidP="00FB7C5B">
      <w:pPr>
        <w:spacing w:before="60"/>
        <w:ind w:firstLine="709"/>
        <w:jc w:val="both"/>
        <w:rPr>
          <w:b/>
        </w:rPr>
      </w:pPr>
      <w:r>
        <w:rPr>
          <w:b/>
        </w:rPr>
        <w:t>Điều 3. Tổ chức và hoạt động của Ban Chỉ đạo</w:t>
      </w:r>
    </w:p>
    <w:p w:rsidR="00FB7C5B" w:rsidRDefault="00FB7C5B" w:rsidP="00FB7C5B">
      <w:pPr>
        <w:spacing w:before="60"/>
        <w:ind w:firstLine="709"/>
        <w:jc w:val="both"/>
      </w:pPr>
      <w:r>
        <w:lastRenderedPageBreak/>
        <w:t xml:space="preserve">1. Trưởng Ban Chỉ đạo điều hành chung hoạt động của Ban Chỉ đạo và phân công nhiệm vụ cụ thể cho các phó và từng thành viên Ban Chỉ đạo. </w:t>
      </w:r>
    </w:p>
    <w:p w:rsidR="00FB7C5B" w:rsidRDefault="00FB7C5B" w:rsidP="00FB7C5B">
      <w:pPr>
        <w:spacing w:before="60"/>
        <w:ind w:firstLine="709"/>
        <w:jc w:val="both"/>
      </w:pPr>
      <w:r>
        <w:t>2. Giao Ban văn hóa XH, Ban công an xã làm nhiệm vụ giúp việc cho Ban Chỉ đạo; tham mưu Trưởng Ban Chỉ đạo ban hành Quy chế hoạt động của Ban Chỉ đạo; bảo đảm các điều kiện cần thiết cho hoạt động của Ban Chỉ đạo theo quy định.</w:t>
      </w:r>
    </w:p>
    <w:p w:rsidR="00FB7C5B" w:rsidRDefault="00FB7C5B" w:rsidP="00FB7C5B">
      <w:pPr>
        <w:spacing w:before="60"/>
        <w:ind w:firstLine="709"/>
        <w:jc w:val="both"/>
      </w:pPr>
      <w:r>
        <w:t>3. Các thành viên Ban Chỉ đạo làm việc theo chế độ kiêm nhiệm và được hưởng các chế độ theo quy định hiện hành.</w:t>
      </w:r>
    </w:p>
    <w:p w:rsidR="00FB7C5B" w:rsidRDefault="00FB7C5B" w:rsidP="00FB7C5B">
      <w:pPr>
        <w:spacing w:before="60"/>
        <w:ind w:firstLine="709"/>
        <w:jc w:val="both"/>
      </w:pPr>
      <w:r>
        <w:t>4. Kinh phí hoạt động của Ban Chỉ đạo được bố trí hàng năm từ nguồn ngân sách nhà nước cấp cho địa phương</w:t>
      </w:r>
      <w:r w:rsidRPr="00360B70">
        <w:rPr>
          <w:i/>
        </w:rPr>
        <w:t>.(nếu có)</w:t>
      </w:r>
    </w:p>
    <w:p w:rsidR="00FB7C5B" w:rsidRPr="00360B70" w:rsidRDefault="00FB7C5B" w:rsidP="00FB7C5B">
      <w:pPr>
        <w:spacing w:before="60"/>
        <w:ind w:firstLine="709"/>
        <w:jc w:val="both"/>
        <w:rPr>
          <w:b/>
        </w:rPr>
      </w:pPr>
      <w:r>
        <w:rPr>
          <w:b/>
        </w:rPr>
        <w:t xml:space="preserve">Điều 4. </w:t>
      </w:r>
      <w:r>
        <w:t xml:space="preserve">Quyết định này có hiệu lực kể từ ngày ban hành. Thay thế Quyết </w:t>
      </w:r>
      <w:r w:rsidR="00B16A53">
        <w:t>định số 154</w:t>
      </w:r>
      <w:r>
        <w:t>/QĐ-</w:t>
      </w:r>
      <w:r w:rsidR="00B16A53">
        <w:t>UBND ngày 21/6/2024</w:t>
      </w:r>
      <w:r>
        <w:t xml:space="preserve"> của UBND xã.</w:t>
      </w:r>
    </w:p>
    <w:p w:rsidR="00FB7C5B" w:rsidRDefault="00FB7C5B" w:rsidP="00FB7C5B">
      <w:pPr>
        <w:widowControl w:val="0"/>
        <w:tabs>
          <w:tab w:val="left" w:pos="1701"/>
        </w:tabs>
        <w:spacing w:before="60"/>
        <w:ind w:firstLine="680"/>
        <w:jc w:val="both"/>
        <w:rPr>
          <w:lang w:val="nb-NO"/>
        </w:rPr>
      </w:pPr>
      <w:r>
        <w:t>Văn phòng HĐND - UBND xã, các tổ chức, cá nhân có liên quan và các Ông (bà) có tên tại Điều 1 chịu trách nhiệm thi hành Quyết định này</w:t>
      </w:r>
      <w:r>
        <w:rPr>
          <w:lang w:val="nb-NO"/>
        </w:rPr>
        <w:t>./.</w:t>
      </w:r>
    </w:p>
    <w:p w:rsidR="00FB7C5B" w:rsidRDefault="00FB7C5B" w:rsidP="00FB7C5B">
      <w:pPr>
        <w:widowControl w:val="0"/>
        <w:tabs>
          <w:tab w:val="left" w:pos="1701"/>
        </w:tabs>
        <w:ind w:firstLine="680"/>
        <w:jc w:val="both"/>
        <w:rPr>
          <w:sz w:val="24"/>
          <w:szCs w:val="24"/>
        </w:rPr>
      </w:pPr>
    </w:p>
    <w:tbl>
      <w:tblPr>
        <w:tblW w:w="9606" w:type="dxa"/>
        <w:tblLook w:val="01E0" w:firstRow="1" w:lastRow="1" w:firstColumn="1" w:lastColumn="1" w:noHBand="0" w:noVBand="0"/>
      </w:tblPr>
      <w:tblGrid>
        <w:gridCol w:w="4219"/>
        <w:gridCol w:w="5387"/>
      </w:tblGrid>
      <w:tr w:rsidR="00FB7C5B" w:rsidTr="00996334">
        <w:tc>
          <w:tcPr>
            <w:tcW w:w="4219" w:type="dxa"/>
          </w:tcPr>
          <w:p w:rsidR="00FB7C5B" w:rsidRDefault="00FB7C5B" w:rsidP="00996334">
            <w:pPr>
              <w:rPr>
                <w:sz w:val="22"/>
                <w:szCs w:val="22"/>
                <w:lang w:val="nb-NO"/>
              </w:rPr>
            </w:pPr>
            <w:r>
              <w:rPr>
                <w:b/>
                <w:i/>
                <w:iCs/>
                <w:sz w:val="24"/>
                <w:szCs w:val="24"/>
                <w:lang w:val="nb-NO"/>
              </w:rPr>
              <w:t>Nơi nhận:</w:t>
            </w:r>
            <w:r>
              <w:rPr>
                <w:b/>
                <w:sz w:val="24"/>
                <w:szCs w:val="24"/>
                <w:lang w:val="nb-NO"/>
              </w:rPr>
              <w:br/>
            </w:r>
            <w:r>
              <w:rPr>
                <w:sz w:val="22"/>
                <w:szCs w:val="22"/>
                <w:lang w:val="nb-NO"/>
              </w:rPr>
              <w:t>- Như Điều 4;</w:t>
            </w:r>
          </w:p>
          <w:p w:rsidR="00FB7C5B" w:rsidRDefault="00FB7C5B" w:rsidP="00996334">
            <w:pPr>
              <w:rPr>
                <w:sz w:val="22"/>
                <w:szCs w:val="22"/>
                <w:lang w:val="nb-NO"/>
              </w:rPr>
            </w:pPr>
            <w:r>
              <w:rPr>
                <w:sz w:val="22"/>
                <w:szCs w:val="22"/>
                <w:lang w:val="nb-NO"/>
              </w:rPr>
              <w:t>- UBND huyện (bc);</w:t>
            </w:r>
          </w:p>
          <w:p w:rsidR="00FB7C5B" w:rsidRDefault="00FB7C5B" w:rsidP="00996334">
            <w:pPr>
              <w:rPr>
                <w:sz w:val="22"/>
                <w:szCs w:val="22"/>
                <w:lang w:val="nb-NO"/>
              </w:rPr>
            </w:pPr>
            <w:r>
              <w:rPr>
                <w:sz w:val="22"/>
                <w:szCs w:val="22"/>
                <w:lang w:val="nb-NO"/>
              </w:rPr>
              <w:t>- Phòng Văn hoá – Thông tin(bc);</w:t>
            </w:r>
          </w:p>
          <w:p w:rsidR="00FB7C5B" w:rsidRDefault="00FB7C5B" w:rsidP="00996334">
            <w:pPr>
              <w:rPr>
                <w:sz w:val="22"/>
                <w:szCs w:val="22"/>
                <w:lang w:val="nb-NO"/>
              </w:rPr>
            </w:pPr>
            <w:r>
              <w:rPr>
                <w:sz w:val="22"/>
                <w:szCs w:val="22"/>
                <w:lang w:val="nb-NO"/>
              </w:rPr>
              <w:t>- TT Đảng ủy, TT HĐND xã;</w:t>
            </w:r>
          </w:p>
          <w:p w:rsidR="00FB7C5B" w:rsidRDefault="00FB7C5B" w:rsidP="00996334">
            <w:pPr>
              <w:rPr>
                <w:sz w:val="22"/>
                <w:szCs w:val="22"/>
                <w:lang w:val="nb-NO"/>
              </w:rPr>
            </w:pPr>
            <w:r>
              <w:rPr>
                <w:sz w:val="22"/>
                <w:szCs w:val="22"/>
                <w:lang w:val="nb-NO"/>
              </w:rPr>
              <w:t>- Chủ tịch, các PCT UBND xã;</w:t>
            </w:r>
          </w:p>
          <w:p w:rsidR="00FB7C5B" w:rsidRDefault="00FB7C5B" w:rsidP="00996334">
            <w:pPr>
              <w:rPr>
                <w:sz w:val="22"/>
                <w:szCs w:val="22"/>
                <w:lang w:val="nb-NO"/>
              </w:rPr>
            </w:pPr>
            <w:r>
              <w:rPr>
                <w:sz w:val="22"/>
                <w:szCs w:val="22"/>
                <w:lang w:val="nb-NO"/>
              </w:rPr>
              <w:t>- Các ban, ngành đoàn thể cấp xã;</w:t>
            </w:r>
          </w:p>
          <w:p w:rsidR="00FB7C5B" w:rsidRDefault="00FB7C5B" w:rsidP="00996334">
            <w:pPr>
              <w:rPr>
                <w:sz w:val="22"/>
                <w:szCs w:val="22"/>
                <w:lang w:val="nb-NO"/>
              </w:rPr>
            </w:pPr>
            <w:r>
              <w:rPr>
                <w:sz w:val="22"/>
                <w:szCs w:val="22"/>
                <w:lang w:val="nb-NO"/>
              </w:rPr>
              <w:t>- Các đơn vị đóng trên địa bàn;</w:t>
            </w:r>
          </w:p>
          <w:p w:rsidR="00FB7C5B" w:rsidRDefault="00FB7C5B" w:rsidP="00996334">
            <w:pPr>
              <w:rPr>
                <w:sz w:val="22"/>
                <w:szCs w:val="22"/>
              </w:rPr>
            </w:pPr>
            <w:r>
              <w:rPr>
                <w:sz w:val="22"/>
                <w:szCs w:val="22"/>
                <w:lang w:val="nb-NO"/>
              </w:rPr>
              <w:t>- Ban biên tập Trang TTĐT xã;</w:t>
            </w:r>
            <w:r>
              <w:rPr>
                <w:sz w:val="22"/>
                <w:szCs w:val="22"/>
              </w:rPr>
              <w:t xml:space="preserve"> </w:t>
            </w:r>
          </w:p>
          <w:p w:rsidR="00FB7C5B" w:rsidRDefault="00FB7C5B" w:rsidP="00996334">
            <w:pPr>
              <w:rPr>
                <w:spacing w:val="-8"/>
                <w:sz w:val="24"/>
                <w:szCs w:val="24"/>
              </w:rPr>
            </w:pPr>
            <w:r>
              <w:rPr>
                <w:sz w:val="22"/>
                <w:szCs w:val="22"/>
              </w:rPr>
              <w:t>- Lưu: VP./.</w:t>
            </w:r>
          </w:p>
        </w:tc>
        <w:tc>
          <w:tcPr>
            <w:tcW w:w="5387" w:type="dxa"/>
          </w:tcPr>
          <w:p w:rsidR="00FB7C5B" w:rsidRDefault="00FB7C5B" w:rsidP="00996334">
            <w:pPr>
              <w:jc w:val="center"/>
              <w:rPr>
                <w:rFonts w:ascii="Times New Roman Bold" w:hAnsi="Times New Roman Bold"/>
                <w:b/>
                <w:bCs/>
                <w:sz w:val="26"/>
              </w:rPr>
            </w:pPr>
            <w:r>
              <w:rPr>
                <w:rFonts w:ascii="Times New Roman Bold" w:hAnsi="Times New Roman Bold"/>
                <w:b/>
                <w:bCs/>
                <w:sz w:val="26"/>
              </w:rPr>
              <w:t>TM. ỦY BAN NHÂN DÂN</w:t>
            </w:r>
          </w:p>
          <w:p w:rsidR="00FB7C5B" w:rsidRDefault="00FB7C5B" w:rsidP="00996334">
            <w:pPr>
              <w:jc w:val="center"/>
              <w:rPr>
                <w:rFonts w:ascii="Times New Roman Bold" w:hAnsi="Times New Roman Bold"/>
                <w:b/>
                <w:bCs/>
                <w:sz w:val="26"/>
              </w:rPr>
            </w:pPr>
            <w:r>
              <w:rPr>
                <w:rFonts w:ascii="Times New Roman Bold" w:hAnsi="Times New Roman Bold"/>
                <w:b/>
                <w:bCs/>
                <w:sz w:val="26"/>
              </w:rPr>
              <w:t>CHỦ TỊCH</w:t>
            </w:r>
          </w:p>
          <w:p w:rsidR="00FB7C5B" w:rsidRDefault="00FB7C5B" w:rsidP="00996334">
            <w:pPr>
              <w:jc w:val="center"/>
              <w:rPr>
                <w:b/>
              </w:rPr>
            </w:pPr>
          </w:p>
          <w:p w:rsidR="00FB7C5B" w:rsidRDefault="00FB7C5B" w:rsidP="00996334">
            <w:pPr>
              <w:jc w:val="center"/>
              <w:rPr>
                <w:b/>
              </w:rPr>
            </w:pPr>
          </w:p>
          <w:p w:rsidR="00FB7C5B" w:rsidRDefault="00FB7C5B" w:rsidP="00996334">
            <w:pPr>
              <w:jc w:val="center"/>
              <w:rPr>
                <w:b/>
              </w:rPr>
            </w:pPr>
          </w:p>
          <w:p w:rsidR="00FB7C5B" w:rsidRDefault="006134F5" w:rsidP="00996334">
            <w:pPr>
              <w:jc w:val="center"/>
              <w:rPr>
                <w:b/>
              </w:rPr>
            </w:pPr>
            <w:r>
              <w:rPr>
                <w:b/>
              </w:rPr>
              <w:t>( Đã Ký)</w:t>
            </w:r>
            <w:bookmarkStart w:id="3" w:name="_GoBack"/>
            <w:bookmarkEnd w:id="3"/>
          </w:p>
          <w:p w:rsidR="00FB7C5B" w:rsidRDefault="00FB7C5B" w:rsidP="00996334">
            <w:pPr>
              <w:jc w:val="center"/>
              <w:rPr>
                <w:b/>
              </w:rPr>
            </w:pPr>
          </w:p>
          <w:p w:rsidR="00FB7C5B" w:rsidRDefault="00FB7C5B" w:rsidP="00996334">
            <w:pPr>
              <w:jc w:val="center"/>
              <w:rPr>
                <w:b/>
              </w:rPr>
            </w:pPr>
          </w:p>
          <w:p w:rsidR="00FB7C5B" w:rsidRDefault="00FB7C5B" w:rsidP="00996334">
            <w:pPr>
              <w:jc w:val="center"/>
              <w:rPr>
                <w:b/>
              </w:rPr>
            </w:pPr>
            <w:r>
              <w:rPr>
                <w:b/>
              </w:rPr>
              <w:t xml:space="preserve">  </w:t>
            </w:r>
            <w:r w:rsidR="00B16A53">
              <w:rPr>
                <w:b/>
              </w:rPr>
              <w:t xml:space="preserve">   Trần Công An</w:t>
            </w:r>
          </w:p>
        </w:tc>
      </w:tr>
    </w:tbl>
    <w:p w:rsidR="00FB7C5B" w:rsidRDefault="00FB7C5B" w:rsidP="00FB7C5B">
      <w:pPr>
        <w:rPr>
          <w:sz w:val="24"/>
          <w:szCs w:val="24"/>
        </w:rPr>
      </w:pPr>
    </w:p>
    <w:p w:rsidR="00FB7C5B" w:rsidRDefault="00FB7C5B" w:rsidP="00FB7C5B">
      <w:pPr>
        <w:jc w:val="center"/>
        <w:rPr>
          <w:i/>
        </w:rPr>
      </w:pPr>
    </w:p>
    <w:p w:rsidR="006340D9" w:rsidRDefault="006340D9"/>
    <w:sectPr w:rsidR="006340D9" w:rsidSect="00A50421">
      <w:headerReference w:type="even" r:id="rId4"/>
      <w:headerReference w:type="default" r:id="rId5"/>
      <w:footerReference w:type="even" r:id="rId6"/>
      <w:footerReference w:type="default" r:id="rId7"/>
      <w:headerReference w:type="first" r:id="rId8"/>
      <w:pgSz w:w="11907" w:h="16840" w:code="9"/>
      <w:pgMar w:top="1134" w:right="1134" w:bottom="1134" w:left="1701" w:header="567" w:footer="567"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A1" w:rsidRDefault="006134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AA1" w:rsidRDefault="006134F5">
    <w:pPr>
      <w:pStyle w:val="Footer"/>
      <w:jc w:val="right"/>
    </w:pPr>
  </w:p>
  <w:p w:rsidR="00675AA1" w:rsidRDefault="006134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A1" w:rsidRDefault="006134F5">
    <w:pPr>
      <w:pStyle w:val="Footer"/>
      <w:jc w:val="right"/>
    </w:pPr>
  </w:p>
  <w:p w:rsidR="00675AA1" w:rsidRDefault="006134F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A1" w:rsidRDefault="006134F5">
    <w:pPr>
      <w:pStyle w:val="Header"/>
      <w:tabs>
        <w:tab w:val="clear" w:pos="4320"/>
        <w:tab w:val="clear" w:pos="8640"/>
        <w:tab w:val="left" w:pos="9105"/>
      </w:tabs>
    </w:pPr>
    <w:r>
      <w:tab/>
    </w:r>
  </w:p>
  <w:p w:rsidR="00675AA1" w:rsidRDefault="006134F5">
    <w:pPr>
      <w:pStyle w:val="Header"/>
      <w:ind w:firstLine="720"/>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A1" w:rsidRDefault="006134F5">
    <w:pPr>
      <w:pStyle w:val="Header"/>
      <w:jc w:val="center"/>
    </w:pPr>
    <w:r>
      <w:fldChar w:fldCharType="begin"/>
    </w:r>
    <w:r>
      <w:instrText xml:space="preserve"> PAGE   \* ME</w:instrText>
    </w:r>
    <w:r>
      <w:instrText xml:space="preserve">RGEFORMAT </w:instrText>
    </w:r>
    <w:r>
      <w:fldChar w:fldCharType="separate"/>
    </w:r>
    <w:r>
      <w:rPr>
        <w:noProof/>
      </w:rPr>
      <w:t>2</w:t>
    </w:r>
    <w:r>
      <w:rPr>
        <w:noProof/>
      </w:rPr>
      <w:fldChar w:fldCharType="end"/>
    </w:r>
  </w:p>
  <w:p w:rsidR="00675AA1" w:rsidRDefault="006134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AD" w:rsidRDefault="006134F5" w:rsidP="006F21AD">
    <w:pPr>
      <w:pStyle w:val="Header"/>
      <w:jc w:val="center"/>
    </w:pP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C5B"/>
    <w:rsid w:val="003C50D0"/>
    <w:rsid w:val="006134F5"/>
    <w:rsid w:val="006340D9"/>
    <w:rsid w:val="006F4DDA"/>
    <w:rsid w:val="007D39F8"/>
    <w:rsid w:val="00852510"/>
    <w:rsid w:val="008A7625"/>
    <w:rsid w:val="009721D3"/>
    <w:rsid w:val="00B16A53"/>
    <w:rsid w:val="00EC16A9"/>
    <w:rsid w:val="00F439D7"/>
    <w:rsid w:val="00FB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388D4-50BB-49DA-BDB9-8A8E3EB1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C5B"/>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7C5B"/>
    <w:pPr>
      <w:tabs>
        <w:tab w:val="center" w:pos="4320"/>
        <w:tab w:val="right" w:pos="8640"/>
      </w:tabs>
    </w:pPr>
  </w:style>
  <w:style w:type="character" w:customStyle="1" w:styleId="HeaderChar">
    <w:name w:val="Header Char"/>
    <w:basedOn w:val="DefaultParagraphFont"/>
    <w:link w:val="Header"/>
    <w:uiPriority w:val="99"/>
    <w:rsid w:val="00FB7C5B"/>
    <w:rPr>
      <w:rFonts w:eastAsia="Times New Roman" w:cs="Times New Roman"/>
      <w:szCs w:val="28"/>
    </w:rPr>
  </w:style>
  <w:style w:type="paragraph" w:styleId="Footer">
    <w:name w:val="footer"/>
    <w:basedOn w:val="Normal"/>
    <w:link w:val="FooterChar"/>
    <w:rsid w:val="00FB7C5B"/>
    <w:pPr>
      <w:tabs>
        <w:tab w:val="center" w:pos="4320"/>
        <w:tab w:val="right" w:pos="8640"/>
      </w:tabs>
    </w:pPr>
  </w:style>
  <w:style w:type="character" w:customStyle="1" w:styleId="FooterChar">
    <w:name w:val="Footer Char"/>
    <w:basedOn w:val="DefaultParagraphFont"/>
    <w:link w:val="Footer"/>
    <w:rsid w:val="00FB7C5B"/>
    <w:rPr>
      <w:rFonts w:eastAsia="Times New Roman" w:cs="Times New Roman"/>
      <w:szCs w:val="28"/>
    </w:rPr>
  </w:style>
  <w:style w:type="character" w:styleId="PageNumber">
    <w:name w:val="page number"/>
    <w:basedOn w:val="DefaultParagraphFont"/>
    <w:rsid w:val="00FB7C5B"/>
  </w:style>
  <w:style w:type="paragraph" w:styleId="NormalWeb">
    <w:name w:val="Normal (Web)"/>
    <w:basedOn w:val="Normal"/>
    <w:unhideWhenUsed/>
    <w:rsid w:val="00FB7C5B"/>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134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4F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2024-09-26T03:12:00Z</cp:lastPrinted>
  <dcterms:created xsi:type="dcterms:W3CDTF">2024-09-26T02:58:00Z</dcterms:created>
  <dcterms:modified xsi:type="dcterms:W3CDTF">2024-09-26T03:42:00Z</dcterms:modified>
</cp:coreProperties>
</file>