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FF" w:rsidRPr="009677D6" w:rsidRDefault="00E06BFF" w:rsidP="00E06BFF">
      <w:pPr>
        <w:spacing w:line="360" w:lineRule="exact"/>
      </w:pPr>
      <w:r w:rsidRPr="009677D6">
        <w:rPr>
          <w:b/>
        </w:rPr>
        <w:t>HỘI</w:t>
      </w:r>
      <w:r>
        <w:rPr>
          <w:b/>
        </w:rPr>
        <w:t xml:space="preserve"> ĐỒNG NHÂN DÂN       CỘNG HÒ</w:t>
      </w:r>
      <w:r w:rsidRPr="009677D6">
        <w:rPr>
          <w:b/>
        </w:rPr>
        <w:t xml:space="preserve">A XÃ HỘI CHỦ NGHĨA VIỆT </w:t>
      </w:r>
      <w:smartTag w:uri="urn:schemas-microsoft-com:office:smarttags" w:element="country-region">
        <w:smartTag w:uri="urn:schemas-microsoft-com:office:smarttags" w:element="place">
          <w:r w:rsidRPr="009677D6">
            <w:rPr>
              <w:b/>
            </w:rPr>
            <w:t>NAM</w:t>
          </w:r>
        </w:smartTag>
      </w:smartTag>
      <w:r w:rsidRPr="009677D6">
        <w:t xml:space="preserve"> </w:t>
      </w:r>
    </w:p>
    <w:p w:rsidR="00E06BFF" w:rsidRPr="009677D6" w:rsidRDefault="00E06BFF" w:rsidP="00E06BFF">
      <w:pPr>
        <w:spacing w:line="360" w:lineRule="exact"/>
        <w:rPr>
          <w:b/>
        </w:rPr>
      </w:pPr>
      <w:r w:rsidRPr="00974FE2">
        <w:rPr>
          <w:rFonts w:ascii=".VnTimeH" w:hAnsi=".VnTimeH"/>
          <w:b/>
          <w:sz w:val="26"/>
        </w:rPr>
        <w:t xml:space="preserve">    </w:t>
      </w:r>
      <w:r>
        <w:rPr>
          <w:b/>
        </w:rPr>
        <w:t>XÃ KỲ TÂN                                      Độc lập – Tự do – Hạnh phúc</w:t>
      </w:r>
    </w:p>
    <w:p w:rsidR="00E06BFF" w:rsidRPr="00A953C0" w:rsidRDefault="00765348" w:rsidP="00F76A4D">
      <w:pPr>
        <w:spacing w:before="240" w:line="360" w:lineRule="exact"/>
        <w:rPr>
          <w:i/>
        </w:rPr>
      </w:pPr>
      <w:r>
        <w:rPr>
          <w:rFonts w:ascii=".VnTimeH" w:hAnsi=".VnTimeH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23495</wp:posOffset>
                </wp:positionV>
                <wp:extent cx="1866900" cy="0"/>
                <wp:effectExtent l="9525" t="13970" r="9525" b="508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1.85pt" to="40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8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eOtMbV0BApXY21EbP6sVsNf3ukNJVS9SBR4avFwNpWchI3qSEjTOAv++/aAYx5Oh1bNO5&#10;sV2AhAagc1TjcleDnz2icJjNZ7NF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"/>
            </w:pict>
          </mc:Fallback>
        </mc:AlternateContent>
      </w:r>
      <w:r>
        <w:rPr>
          <w:rFonts w:ascii=".VnTimeH" w:hAnsi=".VnTime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8255</wp:posOffset>
                </wp:positionV>
                <wp:extent cx="712470" cy="0"/>
                <wp:effectExtent l="6350" t="8255" r="5080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5pt,.65pt" to="96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urEQIAACc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"/>
            </w:pict>
          </mc:Fallback>
        </mc:AlternateContent>
      </w:r>
      <w:r w:rsidR="00E06BFF" w:rsidRPr="00F76A4D">
        <w:rPr>
          <w:sz w:val="26"/>
        </w:rPr>
        <w:t>Số</w:t>
      </w:r>
      <w:r w:rsidR="00200F08" w:rsidRPr="00F76A4D">
        <w:rPr>
          <w:sz w:val="26"/>
        </w:rPr>
        <w:t xml:space="preserve"> </w:t>
      </w:r>
      <w:r w:rsidR="00E06BFF" w:rsidRPr="00F76A4D">
        <w:rPr>
          <w:sz w:val="26"/>
        </w:rPr>
        <w:t>:</w:t>
      </w:r>
      <w:r w:rsidR="00827D69">
        <w:rPr>
          <w:sz w:val="26"/>
          <w:lang w:val="vi-VN"/>
        </w:rPr>
        <w:t xml:space="preserve"> </w:t>
      </w:r>
      <w:r w:rsidR="0067351C">
        <w:rPr>
          <w:sz w:val="26"/>
        </w:rPr>
        <w:t>17</w:t>
      </w:r>
      <w:r w:rsidR="00F76A4D">
        <w:rPr>
          <w:sz w:val="26"/>
        </w:rPr>
        <w:t>/NQ-HĐ</w:t>
      </w:r>
      <w:r w:rsidR="00E06BFF" w:rsidRPr="00F76A4D">
        <w:rPr>
          <w:sz w:val="26"/>
        </w:rPr>
        <w:t>ND</w:t>
      </w:r>
      <w:r w:rsidR="00E06BFF">
        <w:rPr>
          <w:rFonts w:ascii=".VnTimeH" w:hAnsi=".VnTimeH"/>
          <w:i/>
        </w:rPr>
        <w:t xml:space="preserve">                </w:t>
      </w:r>
      <w:r w:rsidR="00E06BFF">
        <w:rPr>
          <w:i/>
        </w:rPr>
        <w:t xml:space="preserve">Kỳ Tân, ngày </w:t>
      </w:r>
      <w:r w:rsidR="0067351C">
        <w:rPr>
          <w:i/>
        </w:rPr>
        <w:t>12</w:t>
      </w:r>
      <w:r w:rsidR="00E06BFF">
        <w:rPr>
          <w:i/>
        </w:rPr>
        <w:t xml:space="preserve"> tháng </w:t>
      </w:r>
      <w:r w:rsidR="009C0544">
        <w:rPr>
          <w:i/>
        </w:rPr>
        <w:t>01</w:t>
      </w:r>
      <w:r w:rsidR="00E06BFF">
        <w:rPr>
          <w:i/>
        </w:rPr>
        <w:t xml:space="preserve"> năm </w:t>
      </w:r>
      <w:r w:rsidR="00827D69">
        <w:rPr>
          <w:i/>
        </w:rPr>
        <w:t>2022</w:t>
      </w:r>
    </w:p>
    <w:p w:rsidR="00E06BFF" w:rsidRPr="00A953C0" w:rsidRDefault="00E06BFF" w:rsidP="00E06BFF">
      <w:pPr>
        <w:spacing w:line="3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E06BFF" w:rsidRPr="0008182E" w:rsidRDefault="00E06BFF" w:rsidP="00230691">
      <w:pPr>
        <w:spacing w:line="340" w:lineRule="exact"/>
        <w:contextualSpacing/>
        <w:jc w:val="center"/>
        <w:rPr>
          <w:b/>
          <w:sz w:val="32"/>
          <w:szCs w:val="32"/>
        </w:rPr>
      </w:pPr>
      <w:r w:rsidRPr="0008182E">
        <w:rPr>
          <w:b/>
          <w:sz w:val="32"/>
          <w:szCs w:val="32"/>
        </w:rPr>
        <w:t>NGHỊ QUYẾT</w:t>
      </w:r>
    </w:p>
    <w:p w:rsidR="00E06BFF" w:rsidRPr="00827D69" w:rsidRDefault="00E06BFF" w:rsidP="00230691">
      <w:pPr>
        <w:spacing w:line="340" w:lineRule="exact"/>
        <w:contextualSpacing/>
        <w:jc w:val="center"/>
        <w:rPr>
          <w:b/>
          <w:lang w:val="vi-VN"/>
        </w:rPr>
      </w:pPr>
      <w:r w:rsidRPr="00547E87">
        <w:rPr>
          <w:b/>
        </w:rPr>
        <w:t>Về việc phân</w:t>
      </w:r>
      <w:r>
        <w:rPr>
          <w:b/>
        </w:rPr>
        <w:t xml:space="preserve"> bổ dự toán thu, chi ngân sách năm </w:t>
      </w:r>
      <w:r w:rsidR="00827D69">
        <w:rPr>
          <w:b/>
        </w:rPr>
        <w:t>2022</w:t>
      </w:r>
    </w:p>
    <w:p w:rsidR="00E06BFF" w:rsidRPr="00A953C0" w:rsidRDefault="00765348" w:rsidP="00230691">
      <w:pPr>
        <w:spacing w:line="340" w:lineRule="exact"/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E83D8" wp14:editId="3374D142">
                <wp:simplePos x="0" y="0"/>
                <wp:positionH relativeFrom="column">
                  <wp:posOffset>2295525</wp:posOffset>
                </wp:positionH>
                <wp:positionV relativeFrom="paragraph">
                  <wp:posOffset>18415</wp:posOffset>
                </wp:positionV>
                <wp:extent cx="1386840" cy="0"/>
                <wp:effectExtent l="9525" t="8890" r="1333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1.45pt" to="289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vC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DFf5C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"/>
            </w:pict>
          </mc:Fallback>
        </mc:AlternateContent>
      </w:r>
    </w:p>
    <w:p w:rsidR="00E06BFF" w:rsidRPr="00021085" w:rsidRDefault="00E06BFF" w:rsidP="00230691">
      <w:pPr>
        <w:spacing w:line="340" w:lineRule="exact"/>
        <w:contextualSpacing/>
        <w:jc w:val="center"/>
        <w:rPr>
          <w:b/>
        </w:rPr>
      </w:pPr>
      <w:r w:rsidRPr="00547E87">
        <w:rPr>
          <w:b/>
        </w:rPr>
        <w:t>HỘI ĐỒNG NHÂN DÂN XÃ</w:t>
      </w:r>
      <w:r>
        <w:rPr>
          <w:b/>
        </w:rPr>
        <w:t xml:space="preserve"> </w:t>
      </w:r>
      <w:r w:rsidRPr="00547E87">
        <w:rPr>
          <w:b/>
        </w:rPr>
        <w:t xml:space="preserve">KHÓA </w:t>
      </w:r>
      <w:r>
        <w:rPr>
          <w:b/>
        </w:rPr>
        <w:t>X</w:t>
      </w:r>
      <w:r w:rsidRPr="00021085">
        <w:rPr>
          <w:b/>
        </w:rPr>
        <w:t>X</w:t>
      </w:r>
    </w:p>
    <w:p w:rsidR="00E06BFF" w:rsidRDefault="00E06BFF" w:rsidP="00D242D1">
      <w:pPr>
        <w:spacing w:line="340" w:lineRule="exact"/>
        <w:contextualSpacing/>
        <w:jc w:val="center"/>
      </w:pPr>
      <w:r>
        <w:rPr>
          <w:b/>
        </w:rPr>
        <w:t xml:space="preserve">KỲ HỌP THỨ </w:t>
      </w:r>
      <w:r w:rsidR="00827D69">
        <w:rPr>
          <w:b/>
        </w:rPr>
        <w:t>3</w:t>
      </w:r>
    </w:p>
    <w:p w:rsidR="00E06BFF" w:rsidRDefault="00E06BFF" w:rsidP="00230691">
      <w:pPr>
        <w:spacing w:line="340" w:lineRule="exact"/>
        <w:contextualSpacing/>
        <w:jc w:val="both"/>
      </w:pPr>
      <w:r>
        <w:tab/>
        <w:t>Căn cứ Luật Tổ chức ch</w:t>
      </w:r>
      <w:r w:rsidRPr="00021085">
        <w:t>ính</w:t>
      </w:r>
      <w:r>
        <w:t xml:space="preserve"> quy</w:t>
      </w:r>
      <w:r w:rsidRPr="00021085">
        <w:t>ền</w:t>
      </w:r>
      <w:r>
        <w:t xml:space="preserve"> </w:t>
      </w:r>
      <w:r w:rsidRPr="00021085">
        <w:t>địa</w:t>
      </w:r>
      <w:r>
        <w:t xml:space="preserve"> ph</w:t>
      </w:r>
      <w:r w:rsidRPr="00021085">
        <w:t>ươ</w:t>
      </w:r>
      <w:r>
        <w:t>ng ng</w:t>
      </w:r>
      <w:r w:rsidRPr="00021085">
        <w:t>ày</w:t>
      </w:r>
      <w:r>
        <w:t xml:space="preserve"> 19/6/2015;</w:t>
      </w:r>
    </w:p>
    <w:p w:rsidR="00F83425" w:rsidRDefault="00E06BFF" w:rsidP="00230691">
      <w:pPr>
        <w:spacing w:line="340" w:lineRule="exact"/>
        <w:contextualSpacing/>
        <w:jc w:val="both"/>
      </w:pPr>
      <w:r>
        <w:tab/>
      </w:r>
      <w:r w:rsidR="00F83425" w:rsidRPr="00AF4B71">
        <w:rPr>
          <w:rFonts w:eastAsia="Calibri"/>
          <w:iCs/>
          <w:szCs w:val="22"/>
          <w:lang w:val="nl-NL"/>
        </w:rPr>
        <w:t>Căn cứ Luật sữa đổi, bổ sung một số điều của luật tổ chức Chính phủ và Luật tổ chức Chính quyền địa phương ngày 22 tháng 11 năm 2019;</w:t>
      </w:r>
    </w:p>
    <w:p w:rsidR="00E06BFF" w:rsidRPr="007325A0" w:rsidRDefault="007325A0" w:rsidP="00230691">
      <w:pPr>
        <w:spacing w:line="340" w:lineRule="exact"/>
        <w:ind w:firstLine="720"/>
        <w:contextualSpacing/>
        <w:jc w:val="both"/>
      </w:pPr>
      <w:r w:rsidRPr="007325A0">
        <w:t>Căn cứ Luật Ngân sách nhà nước</w:t>
      </w:r>
      <w:r w:rsidRPr="007325A0">
        <w:rPr>
          <w:lang w:val="nl-NL"/>
        </w:rPr>
        <w:t xml:space="preserve"> số 83/</w:t>
      </w:r>
      <w:r w:rsidRPr="007325A0">
        <w:t>2015</w:t>
      </w:r>
      <w:r w:rsidRPr="007325A0">
        <w:rPr>
          <w:lang w:val="nl-NL"/>
        </w:rPr>
        <w:t>/QH13 ngày 25/6/2015</w:t>
      </w:r>
      <w:r w:rsidR="00E06BFF" w:rsidRPr="007325A0">
        <w:t>;</w:t>
      </w:r>
    </w:p>
    <w:p w:rsidR="00E06BFF" w:rsidRDefault="00E06BFF" w:rsidP="00230691">
      <w:pPr>
        <w:spacing w:line="340" w:lineRule="exact"/>
        <w:contextualSpacing/>
        <w:jc w:val="both"/>
        <w:rPr>
          <w:color w:val="000000"/>
        </w:rPr>
      </w:pPr>
      <w:r>
        <w:tab/>
      </w:r>
      <w:r w:rsidRPr="007F6F07">
        <w:rPr>
          <w:color w:val="000000"/>
        </w:rPr>
        <w:t xml:space="preserve">Căn cứ Nghị định số 73/2003/NĐ-CP ngày 23/6/2003 của Chỉnh phủ ban hành Quy chế xem xét, quyết định dự toán và phân bổ ngân sách địa phương, phê chuẩn quyết toàn ngân sách địa phương; </w:t>
      </w:r>
    </w:p>
    <w:p w:rsidR="007325A0" w:rsidRDefault="00344AC9" w:rsidP="00230691">
      <w:pPr>
        <w:spacing w:line="340" w:lineRule="exact"/>
        <w:ind w:firstLine="624"/>
        <w:contextualSpacing/>
        <w:jc w:val="both"/>
        <w:rPr>
          <w:lang w:val="vi-VN"/>
        </w:rPr>
      </w:pPr>
      <w:r w:rsidRPr="00344AC9">
        <w:t xml:space="preserve">Căn cứ Nghị quyết số </w:t>
      </w:r>
      <w:r w:rsidR="00E8423D">
        <w:t>26</w:t>
      </w:r>
      <w:r w:rsidR="00827D69">
        <w:t xml:space="preserve">/NQ-HĐND ngày </w:t>
      </w:r>
      <w:r w:rsidR="00E8423D">
        <w:t>31</w:t>
      </w:r>
      <w:r w:rsidRPr="00344AC9">
        <w:t>/</w:t>
      </w:r>
      <w:r w:rsidR="00E8423D">
        <w:t>12</w:t>
      </w:r>
      <w:r w:rsidRPr="00344AC9">
        <w:t>/</w:t>
      </w:r>
      <w:r w:rsidR="00E8423D">
        <w:t>2021</w:t>
      </w:r>
      <w:r w:rsidRPr="00344AC9">
        <w:t xml:space="preserve"> của HĐND huyện</w:t>
      </w:r>
      <w:r w:rsidR="00E8423D">
        <w:rPr>
          <w:lang w:val="vi-VN"/>
        </w:rPr>
        <w:t xml:space="preserve"> khóa XX, kỳ họp thứ IV</w:t>
      </w:r>
      <w:r w:rsidRPr="00344AC9">
        <w:t xml:space="preserve"> về </w:t>
      </w:r>
      <w:r>
        <w:t>d</w:t>
      </w:r>
      <w:r w:rsidR="00637F28">
        <w:t xml:space="preserve">ự toán thu, chi </w:t>
      </w:r>
      <w:r w:rsidR="00E8423D">
        <w:t>và</w:t>
      </w:r>
      <w:r w:rsidR="00E8423D">
        <w:rPr>
          <w:lang w:val="vi-VN"/>
        </w:rPr>
        <w:t xml:space="preserve"> phân bổ </w:t>
      </w:r>
      <w:r w:rsidR="00637F28">
        <w:t>ngân sách</w:t>
      </w:r>
      <w:r w:rsidR="00827D69">
        <w:rPr>
          <w:lang w:val="vi-VN"/>
        </w:rPr>
        <w:t xml:space="preserve"> </w:t>
      </w:r>
      <w:r w:rsidR="00E8423D">
        <w:rPr>
          <w:lang w:val="vi-VN"/>
        </w:rPr>
        <w:t xml:space="preserve">nhà nước </w:t>
      </w:r>
      <w:r w:rsidRPr="00344AC9">
        <w:t xml:space="preserve">năm </w:t>
      </w:r>
      <w:r w:rsidR="00827D69">
        <w:t>2022</w:t>
      </w:r>
      <w:r w:rsidRPr="00344AC9">
        <w:t>;</w:t>
      </w:r>
    </w:p>
    <w:p w:rsidR="00E8423D" w:rsidRPr="00E8423D" w:rsidRDefault="00E8423D" w:rsidP="00230691">
      <w:pPr>
        <w:spacing w:line="340" w:lineRule="exact"/>
        <w:ind w:firstLine="624"/>
        <w:contextualSpacing/>
        <w:jc w:val="both"/>
        <w:rPr>
          <w:lang w:val="vi-VN"/>
        </w:rPr>
      </w:pPr>
      <w:r>
        <w:rPr>
          <w:lang w:val="vi-VN"/>
        </w:rPr>
        <w:t>Căn cứ quyết định số 72/Q Đ-UBND ngày 07/01/2022 của UBND huyện Kỳ Anh về việc giao dự toán thu, chi ngân sách cấp xã năm 2022;</w:t>
      </w:r>
    </w:p>
    <w:p w:rsidR="00E06BFF" w:rsidRPr="00E644E4" w:rsidRDefault="00E06BFF" w:rsidP="00230691">
      <w:pPr>
        <w:spacing w:line="340" w:lineRule="exact"/>
        <w:contextualSpacing/>
        <w:jc w:val="both"/>
        <w:rPr>
          <w:spacing w:val="-6"/>
        </w:rPr>
      </w:pPr>
      <w:r>
        <w:tab/>
      </w:r>
      <w:r w:rsidRPr="00FB3E60">
        <w:rPr>
          <w:spacing w:val="-6"/>
        </w:rPr>
        <w:t xml:space="preserve">Sau khi xem xét báo cáo </w:t>
      </w:r>
      <w:r w:rsidR="009C0544">
        <w:rPr>
          <w:spacing w:val="-6"/>
        </w:rPr>
        <w:t xml:space="preserve">số </w:t>
      </w:r>
      <w:r w:rsidR="00263FF2">
        <w:rPr>
          <w:spacing w:val="-6"/>
        </w:rPr>
        <w:t>102/BC-UBND ngày</w:t>
      </w:r>
      <w:r w:rsidR="00263FF2">
        <w:rPr>
          <w:spacing w:val="-6"/>
          <w:lang w:val="vi-VN"/>
        </w:rPr>
        <w:t xml:space="preserve"> 15</w:t>
      </w:r>
      <w:r>
        <w:rPr>
          <w:spacing w:val="-6"/>
        </w:rPr>
        <w:t>/12/</w:t>
      </w:r>
      <w:r w:rsidR="00827D69">
        <w:rPr>
          <w:spacing w:val="-6"/>
        </w:rPr>
        <w:t>2021</w:t>
      </w:r>
      <w:r>
        <w:rPr>
          <w:spacing w:val="-6"/>
        </w:rPr>
        <w:t xml:space="preserve"> </w:t>
      </w:r>
      <w:r w:rsidRPr="00FB3E60">
        <w:rPr>
          <w:spacing w:val="-6"/>
        </w:rPr>
        <w:t xml:space="preserve">của UBND xã về tình hình thực hiện dự </w:t>
      </w:r>
      <w:r>
        <w:rPr>
          <w:spacing w:val="-6"/>
        </w:rPr>
        <w:t xml:space="preserve">toán thu, chi ngân sách năm </w:t>
      </w:r>
      <w:r w:rsidR="00827D69">
        <w:rPr>
          <w:spacing w:val="-6"/>
        </w:rPr>
        <w:t>2021</w:t>
      </w:r>
      <w:r>
        <w:rPr>
          <w:spacing w:val="-6"/>
        </w:rPr>
        <w:t>; k</w:t>
      </w:r>
      <w:r w:rsidRPr="00816CE3">
        <w:rPr>
          <w:spacing w:val="-6"/>
        </w:rPr>
        <w:t>ế</w:t>
      </w:r>
      <w:r>
        <w:rPr>
          <w:spacing w:val="-6"/>
        </w:rPr>
        <w:t xml:space="preserve"> ho</w:t>
      </w:r>
      <w:r w:rsidRPr="00816CE3">
        <w:rPr>
          <w:spacing w:val="-6"/>
        </w:rPr>
        <w:t>ạch</w:t>
      </w:r>
      <w:r>
        <w:rPr>
          <w:spacing w:val="-6"/>
        </w:rPr>
        <w:t xml:space="preserve"> ph</w:t>
      </w:r>
      <w:r w:rsidRPr="00D33E1A">
        <w:rPr>
          <w:spacing w:val="-6"/>
        </w:rPr>
        <w:t>â</w:t>
      </w:r>
      <w:r>
        <w:rPr>
          <w:spacing w:val="-6"/>
        </w:rPr>
        <w:t>n b</w:t>
      </w:r>
      <w:r w:rsidRPr="00D33E1A">
        <w:rPr>
          <w:spacing w:val="-6"/>
        </w:rPr>
        <w:t>ổ</w:t>
      </w:r>
      <w:r>
        <w:rPr>
          <w:spacing w:val="-6"/>
        </w:rPr>
        <w:t xml:space="preserve"> </w:t>
      </w:r>
      <w:r w:rsidRPr="00FB3E60">
        <w:rPr>
          <w:spacing w:val="-6"/>
        </w:rPr>
        <w:t>dự toán thu, chi ngân sách</w:t>
      </w:r>
      <w:r>
        <w:rPr>
          <w:spacing w:val="-6"/>
        </w:rPr>
        <w:t xml:space="preserve"> </w:t>
      </w:r>
      <w:r w:rsidRPr="00FB3E60">
        <w:rPr>
          <w:spacing w:val="-6"/>
        </w:rPr>
        <w:t>nă</w:t>
      </w:r>
      <w:r>
        <w:rPr>
          <w:spacing w:val="-6"/>
        </w:rPr>
        <w:t xml:space="preserve">m </w:t>
      </w:r>
      <w:r w:rsidR="00827D69">
        <w:rPr>
          <w:spacing w:val="-6"/>
        </w:rPr>
        <w:t>2022</w:t>
      </w:r>
      <w:r>
        <w:rPr>
          <w:spacing w:val="-6"/>
        </w:rPr>
        <w:t>; b</w:t>
      </w:r>
      <w:r w:rsidRPr="00FB3E60">
        <w:rPr>
          <w:spacing w:val="-6"/>
        </w:rPr>
        <w:t>áo cá</w:t>
      </w:r>
      <w:r>
        <w:rPr>
          <w:spacing w:val="-6"/>
        </w:rPr>
        <w:t>o thẩm tra của c</w:t>
      </w:r>
      <w:r w:rsidRPr="002B41F5">
        <w:rPr>
          <w:spacing w:val="-6"/>
        </w:rPr>
        <w:t>ác</w:t>
      </w:r>
      <w:r>
        <w:rPr>
          <w:spacing w:val="-6"/>
        </w:rPr>
        <w:t xml:space="preserve"> Ban v</w:t>
      </w:r>
      <w:r w:rsidRPr="00D33E1A">
        <w:rPr>
          <w:spacing w:val="-6"/>
        </w:rPr>
        <w:t>à</w:t>
      </w:r>
      <w:r w:rsidRPr="00FB3E60">
        <w:rPr>
          <w:spacing w:val="-6"/>
        </w:rPr>
        <w:t xml:space="preserve"> ý kiến thảo luận của các đại biểu HĐND xã,</w:t>
      </w:r>
    </w:p>
    <w:p w:rsidR="00E06BFF" w:rsidRDefault="00E06BFF" w:rsidP="00230691">
      <w:pPr>
        <w:spacing w:line="340" w:lineRule="exact"/>
        <w:contextualSpacing/>
        <w:jc w:val="center"/>
        <w:rPr>
          <w:b/>
          <w:sz w:val="32"/>
          <w:szCs w:val="32"/>
        </w:rPr>
      </w:pPr>
      <w:r w:rsidRPr="00E644E4">
        <w:rPr>
          <w:b/>
          <w:sz w:val="32"/>
          <w:szCs w:val="32"/>
        </w:rPr>
        <w:t>QUYẾT NGHỊ</w:t>
      </w:r>
      <w:r>
        <w:rPr>
          <w:b/>
          <w:sz w:val="32"/>
          <w:szCs w:val="32"/>
        </w:rPr>
        <w:t>:</w:t>
      </w:r>
    </w:p>
    <w:p w:rsidR="00E06BFF" w:rsidRPr="00E644E4" w:rsidRDefault="00E06BFF" w:rsidP="00230691">
      <w:pPr>
        <w:spacing w:line="340" w:lineRule="exact"/>
        <w:contextualSpacing/>
        <w:jc w:val="center"/>
        <w:rPr>
          <w:b/>
          <w:sz w:val="32"/>
          <w:szCs w:val="32"/>
        </w:rPr>
      </w:pPr>
    </w:p>
    <w:p w:rsidR="00E06BFF" w:rsidRPr="001966D8" w:rsidRDefault="00E06BFF" w:rsidP="00230691">
      <w:pPr>
        <w:spacing w:line="340" w:lineRule="exact"/>
        <w:contextualSpacing/>
        <w:jc w:val="both"/>
        <w:rPr>
          <w:spacing w:val="-6"/>
        </w:rPr>
      </w:pPr>
      <w:r>
        <w:t xml:space="preserve"> </w:t>
      </w:r>
      <w:r>
        <w:tab/>
      </w:r>
      <w:r w:rsidRPr="001966D8">
        <w:rPr>
          <w:b/>
          <w:spacing w:val="-6"/>
        </w:rPr>
        <w:t xml:space="preserve">Điều </w:t>
      </w:r>
      <w:r w:rsidRPr="001966D8">
        <w:rPr>
          <w:b/>
          <w:spacing w:val="4"/>
        </w:rPr>
        <w:t>1</w:t>
      </w:r>
      <w:r w:rsidRPr="001966D8">
        <w:rPr>
          <w:spacing w:val="4"/>
        </w:rPr>
        <w:t xml:space="preserve">. Nhất trí thông qua dự toán phân bổ thu, chi ngân sách năm </w:t>
      </w:r>
      <w:r w:rsidR="00827D69">
        <w:rPr>
          <w:spacing w:val="4"/>
        </w:rPr>
        <w:t>2022</w:t>
      </w:r>
      <w:r w:rsidRPr="001966D8">
        <w:rPr>
          <w:spacing w:val="4"/>
        </w:rPr>
        <w:t xml:space="preserve"> như sau:</w:t>
      </w:r>
    </w:p>
    <w:p w:rsidR="0062600B" w:rsidRDefault="00827D69" w:rsidP="00230691">
      <w:pPr>
        <w:spacing w:line="340" w:lineRule="exact"/>
        <w:ind w:firstLine="480"/>
        <w:contextualSpacing/>
        <w:rPr>
          <w:b/>
          <w:lang w:val="vi-VN"/>
        </w:rPr>
      </w:pPr>
      <w:r>
        <w:rPr>
          <w:b/>
          <w:lang w:val="vi-VN"/>
        </w:rPr>
        <w:t xml:space="preserve">       </w:t>
      </w:r>
      <w:r>
        <w:rPr>
          <w:b/>
        </w:rPr>
        <w:t>PHẦN</w:t>
      </w:r>
      <w:r>
        <w:rPr>
          <w:b/>
          <w:lang w:val="vi-VN"/>
        </w:rPr>
        <w:t xml:space="preserve"> THU:</w:t>
      </w:r>
      <w:r w:rsidR="0062600B">
        <w:rPr>
          <w:b/>
          <w:lang w:val="vi-VN"/>
        </w:rPr>
        <w:t xml:space="preserve"> </w:t>
      </w:r>
      <w:r w:rsidR="0062600B">
        <w:rPr>
          <w:b/>
        </w:rPr>
        <w:t>Tổng thu ngân sách nhà nước</w:t>
      </w:r>
      <w:r w:rsidR="00A838F7">
        <w:rPr>
          <w:b/>
        </w:rPr>
        <w:t>:</w:t>
      </w:r>
      <w:r w:rsidR="00A838F7">
        <w:rPr>
          <w:b/>
        </w:rPr>
        <w:tab/>
        <w:t xml:space="preserve">        </w:t>
      </w:r>
      <w:r w:rsidR="00D423B6">
        <w:rPr>
          <w:b/>
        </w:rPr>
        <w:t>96.797.500.000</w:t>
      </w:r>
      <w:r w:rsidR="0062600B">
        <w:rPr>
          <w:b/>
        </w:rPr>
        <w:t xml:space="preserve">đ  </w:t>
      </w:r>
    </w:p>
    <w:p w:rsidR="00827D69" w:rsidRPr="00936535" w:rsidRDefault="0062600B" w:rsidP="00230691">
      <w:pPr>
        <w:spacing w:line="340" w:lineRule="exact"/>
        <w:contextualSpacing/>
        <w:rPr>
          <w:b/>
        </w:rPr>
      </w:pPr>
      <w:r>
        <w:rPr>
          <w:b/>
          <w:lang w:val="vi-VN"/>
        </w:rPr>
        <w:t xml:space="preserve"> </w:t>
      </w:r>
      <w:r>
        <w:rPr>
          <w:b/>
          <w:lang w:val="vi-VN"/>
        </w:rPr>
        <w:tab/>
        <w:t xml:space="preserve">   Phần t</w:t>
      </w:r>
      <w:r w:rsidR="00827D69">
        <w:rPr>
          <w:b/>
        </w:rPr>
        <w:t xml:space="preserve">hu ngân sách xã hưởng </w:t>
      </w:r>
      <w:r w:rsidR="00827D69">
        <w:rPr>
          <w:b/>
          <w:lang w:val="vi-VN"/>
        </w:rPr>
        <w:tab/>
      </w:r>
      <w:r w:rsidR="00A838F7">
        <w:rPr>
          <w:b/>
        </w:rPr>
        <w:tab/>
      </w:r>
      <w:r w:rsidR="00A838F7">
        <w:rPr>
          <w:b/>
        </w:rPr>
        <w:tab/>
        <w:t xml:space="preserve">        </w:t>
      </w:r>
      <w:r w:rsidR="00827D69">
        <w:rPr>
          <w:b/>
        </w:rPr>
        <w:t>13</w:t>
      </w:r>
      <w:r w:rsidR="00827D69">
        <w:rPr>
          <w:b/>
          <w:lang w:val="vi-VN"/>
        </w:rPr>
        <w:t>.760</w:t>
      </w:r>
      <w:r w:rsidR="00827D69">
        <w:rPr>
          <w:b/>
        </w:rPr>
        <w:t xml:space="preserve">.000.000đ  </w:t>
      </w:r>
    </w:p>
    <w:p w:rsidR="00827D69" w:rsidRDefault="0062600B" w:rsidP="00230691">
      <w:pPr>
        <w:spacing w:line="340" w:lineRule="exact"/>
        <w:ind w:left="840"/>
        <w:contextualSpacing/>
        <w:jc w:val="both"/>
      </w:pPr>
      <w:r>
        <w:rPr>
          <w:lang w:val="vi-VN"/>
        </w:rPr>
        <w:t xml:space="preserve"> </w:t>
      </w:r>
      <w:r w:rsidR="00827D69">
        <w:t xml:space="preserve">Trong đó: </w:t>
      </w:r>
      <w:r w:rsidR="00827D69">
        <w:tab/>
        <w:t xml:space="preserve">Thu các khoản hưởng 100%: </w:t>
      </w:r>
      <w:r w:rsidR="00827D69">
        <w:tab/>
      </w:r>
      <w:r w:rsidR="00827D69">
        <w:tab/>
      </w:r>
      <w:r w:rsidR="00827D69">
        <w:tab/>
        <w:t xml:space="preserve">   </w:t>
      </w:r>
      <w:r w:rsidR="008C3189">
        <w:t>228.650</w:t>
      </w:r>
      <w:r w:rsidR="00827D69">
        <w:t>.000đ</w:t>
      </w:r>
    </w:p>
    <w:p w:rsidR="00827D69" w:rsidRDefault="00827D69" w:rsidP="00230691">
      <w:pPr>
        <w:spacing w:line="340" w:lineRule="exact"/>
        <w:ind w:left="840"/>
        <w:contextualSpacing/>
        <w:jc w:val="both"/>
      </w:pPr>
      <w:r>
        <w:tab/>
      </w:r>
      <w:r>
        <w:tab/>
        <w:t>Thu các khoản phân chia theo tỷ lệ %:</w:t>
      </w:r>
      <w:r>
        <w:tab/>
      </w:r>
      <w:r>
        <w:tab/>
      </w:r>
      <w:r w:rsidR="001836F9">
        <w:t>9.647.500</w:t>
      </w:r>
      <w:r>
        <w:t>.000đ</w:t>
      </w:r>
    </w:p>
    <w:p w:rsidR="00827D69" w:rsidRDefault="00827D69" w:rsidP="00230691">
      <w:pPr>
        <w:spacing w:line="340" w:lineRule="exact"/>
        <w:ind w:left="840"/>
        <w:contextualSpacing/>
        <w:jc w:val="both"/>
      </w:pPr>
      <w:r>
        <w:tab/>
      </w:r>
      <w:r>
        <w:tab/>
        <w:t xml:space="preserve">Thu bổ sung từ ngân sách cấp trên: </w:t>
      </w:r>
      <w:r>
        <w:tab/>
      </w:r>
      <w:r>
        <w:tab/>
      </w:r>
      <w:r w:rsidR="001836F9">
        <w:t>3.88</w:t>
      </w:r>
      <w:r w:rsidR="008C3189">
        <w:t>3.85</w:t>
      </w:r>
      <w:r w:rsidR="001836F9">
        <w:t>0</w:t>
      </w:r>
      <w:r>
        <w:t>.000đ</w:t>
      </w:r>
    </w:p>
    <w:p w:rsidR="0062600B" w:rsidRDefault="00827D69" w:rsidP="00230691">
      <w:pPr>
        <w:spacing w:line="340" w:lineRule="exact"/>
        <w:ind w:left="720" w:firstLine="120"/>
        <w:contextualSpacing/>
        <w:rPr>
          <w:b/>
          <w:lang w:val="vi-VN"/>
        </w:rPr>
      </w:pPr>
      <w:r>
        <w:rPr>
          <w:b/>
        </w:rPr>
        <w:t xml:space="preserve">PHẦN CHI: </w:t>
      </w:r>
    </w:p>
    <w:p w:rsidR="00827D69" w:rsidRPr="00936535" w:rsidRDefault="0062600B" w:rsidP="00230691">
      <w:pPr>
        <w:spacing w:line="340" w:lineRule="exact"/>
        <w:ind w:firstLine="720"/>
        <w:contextualSpacing/>
        <w:rPr>
          <w:b/>
        </w:rPr>
      </w:pPr>
      <w:r>
        <w:rPr>
          <w:b/>
          <w:lang w:val="vi-VN"/>
        </w:rPr>
        <w:t xml:space="preserve"> </w:t>
      </w:r>
      <w:r w:rsidR="00827D69">
        <w:rPr>
          <w:b/>
        </w:rPr>
        <w:t xml:space="preserve">Tổng chi: </w:t>
      </w:r>
      <w:r w:rsidR="00827D69">
        <w:rPr>
          <w:b/>
          <w:lang w:val="vi-VN"/>
        </w:rPr>
        <w:tab/>
      </w:r>
      <w:r w:rsidR="00827D69">
        <w:rPr>
          <w:b/>
          <w:lang w:val="vi-VN"/>
        </w:rPr>
        <w:tab/>
      </w:r>
      <w:r w:rsidR="00827D69">
        <w:rPr>
          <w:b/>
          <w:lang w:val="vi-VN"/>
        </w:rPr>
        <w:tab/>
      </w:r>
      <w:r w:rsidR="00827D69">
        <w:rPr>
          <w:b/>
          <w:lang w:val="vi-VN"/>
        </w:rPr>
        <w:tab/>
      </w:r>
      <w:r>
        <w:rPr>
          <w:b/>
          <w:lang w:val="vi-VN"/>
        </w:rPr>
        <w:tab/>
      </w:r>
      <w:r w:rsidR="00A838F7">
        <w:rPr>
          <w:b/>
        </w:rPr>
        <w:tab/>
      </w:r>
      <w:r w:rsidR="00A838F7">
        <w:rPr>
          <w:b/>
        </w:rPr>
        <w:tab/>
        <w:t xml:space="preserve">        </w:t>
      </w:r>
      <w:r w:rsidR="00827D69">
        <w:rPr>
          <w:b/>
        </w:rPr>
        <w:t>13</w:t>
      </w:r>
      <w:r w:rsidR="00827D69">
        <w:rPr>
          <w:b/>
          <w:lang w:val="vi-VN"/>
        </w:rPr>
        <w:t>.760</w:t>
      </w:r>
      <w:r w:rsidR="00827D69">
        <w:rPr>
          <w:b/>
        </w:rPr>
        <w:t xml:space="preserve">.000.000đ  </w:t>
      </w:r>
    </w:p>
    <w:p w:rsidR="00827D69" w:rsidRDefault="00827D69" w:rsidP="00230691">
      <w:pPr>
        <w:spacing w:line="340" w:lineRule="exact"/>
        <w:ind w:firstLine="480"/>
        <w:contextualSpacing/>
      </w:pPr>
      <w:r w:rsidRPr="00AD4805">
        <w:tab/>
      </w:r>
      <w:r w:rsidR="0062600B">
        <w:rPr>
          <w:lang w:val="vi-VN"/>
        </w:rPr>
        <w:t xml:space="preserve"> </w:t>
      </w:r>
      <w:r w:rsidRPr="00AD4805">
        <w:t xml:space="preserve">Trong đó: </w:t>
      </w:r>
      <w:r w:rsidR="00A838F7">
        <w:tab/>
        <w:t xml:space="preserve">Chi đầu tư XDCB: </w:t>
      </w:r>
      <w:r w:rsidR="00A838F7">
        <w:tab/>
      </w:r>
      <w:r w:rsidR="00A838F7">
        <w:tab/>
      </w:r>
      <w:r w:rsidR="00A838F7">
        <w:tab/>
      </w:r>
      <w:r w:rsidR="00A838F7">
        <w:tab/>
      </w:r>
      <w:r>
        <w:t>7</w:t>
      </w:r>
      <w:r>
        <w:rPr>
          <w:lang w:val="vi-VN"/>
        </w:rPr>
        <w:t>.500.000</w:t>
      </w:r>
      <w:r>
        <w:t>.000đ</w:t>
      </w:r>
    </w:p>
    <w:p w:rsidR="00827D69" w:rsidRDefault="00827D69" w:rsidP="00230691">
      <w:pPr>
        <w:spacing w:line="340" w:lineRule="exact"/>
        <w:contextualSpacing/>
      </w:pPr>
      <w:r>
        <w:tab/>
      </w:r>
      <w:r>
        <w:tab/>
      </w:r>
      <w:r>
        <w:tab/>
        <w:t xml:space="preserve">Chi thường xuyên: </w:t>
      </w:r>
      <w:r>
        <w:tab/>
      </w:r>
      <w:r>
        <w:tab/>
      </w:r>
      <w:r>
        <w:tab/>
      </w:r>
      <w:r>
        <w:tab/>
        <w:t>6</w:t>
      </w:r>
      <w:r>
        <w:rPr>
          <w:lang w:val="vi-VN"/>
        </w:rPr>
        <w:t>.095.450</w:t>
      </w:r>
      <w:r>
        <w:t>.000đ</w:t>
      </w:r>
    </w:p>
    <w:p w:rsidR="00827D69" w:rsidRDefault="00A838F7" w:rsidP="00230691">
      <w:pPr>
        <w:spacing w:line="340" w:lineRule="exact"/>
        <w:contextualSpacing/>
        <w:rPr>
          <w:lang w:val="vi-VN"/>
        </w:rPr>
      </w:pPr>
      <w:r>
        <w:tab/>
      </w:r>
      <w:r>
        <w:tab/>
      </w:r>
      <w:r>
        <w:tab/>
        <w:t xml:space="preserve">Chi dự phòng: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27D69">
        <w:t>164</w:t>
      </w:r>
      <w:r w:rsidR="00827D69">
        <w:rPr>
          <w:lang w:val="vi-VN"/>
        </w:rPr>
        <w:t>.550</w:t>
      </w:r>
      <w:r w:rsidR="00827D69">
        <w:t>.000đ</w:t>
      </w:r>
    </w:p>
    <w:p w:rsidR="00827D69" w:rsidRPr="00CE0177" w:rsidRDefault="00827D69" w:rsidP="00230691">
      <w:pPr>
        <w:tabs>
          <w:tab w:val="left" w:pos="3760"/>
        </w:tabs>
        <w:spacing w:line="340" w:lineRule="exact"/>
        <w:contextualSpacing/>
        <w:jc w:val="center"/>
        <w:rPr>
          <w:b/>
          <w:i/>
          <w:lang w:val="vi-VN"/>
        </w:rPr>
      </w:pPr>
      <w:r w:rsidRPr="00CE0177">
        <w:rPr>
          <w:b/>
          <w:i/>
          <w:lang w:val="vi-VN"/>
        </w:rPr>
        <w:t>( Chi tiết có các biểu phụ lục kèm theo)</w:t>
      </w:r>
    </w:p>
    <w:p w:rsidR="00E06BFF" w:rsidRDefault="00E06BFF" w:rsidP="00827D69">
      <w:pPr>
        <w:rPr>
          <w:lang w:val="fr-FR"/>
        </w:rPr>
      </w:pPr>
      <w:r w:rsidRPr="004459D4">
        <w:rPr>
          <w:b/>
          <w:lang w:val="fr-FR"/>
        </w:rPr>
        <w:lastRenderedPageBreak/>
        <w:t>Điều 2</w:t>
      </w:r>
      <w:r w:rsidRPr="004459D4">
        <w:rPr>
          <w:lang w:val="fr-FR"/>
        </w:rPr>
        <w:t xml:space="preserve">. Hội đồng nhân dân xã tán thành với báo cáo đánh giá tình </w:t>
      </w:r>
      <w:r w:rsidR="00142009">
        <w:rPr>
          <w:lang w:val="fr-FR"/>
        </w:rPr>
        <w:t xml:space="preserve">hình thu, chi ngân sách năm </w:t>
      </w:r>
      <w:r w:rsidR="0062600B">
        <w:rPr>
          <w:lang w:val="fr-FR"/>
        </w:rPr>
        <w:t>2021</w:t>
      </w:r>
      <w:r>
        <w:rPr>
          <w:lang w:val="fr-FR"/>
        </w:rPr>
        <w:t xml:space="preserve"> và</w:t>
      </w:r>
      <w:r w:rsidRPr="004459D4">
        <w:rPr>
          <w:lang w:val="fr-FR"/>
        </w:rPr>
        <w:t xml:space="preserve"> dự toán t</w:t>
      </w:r>
      <w:r>
        <w:rPr>
          <w:lang w:val="fr-FR"/>
        </w:rPr>
        <w:t xml:space="preserve">hu, chi ngân sách năm </w:t>
      </w:r>
      <w:r w:rsidR="0062600B">
        <w:rPr>
          <w:lang w:val="fr-FR"/>
        </w:rPr>
        <w:t>2022</w:t>
      </w:r>
      <w:r>
        <w:rPr>
          <w:lang w:val="fr-FR"/>
        </w:rPr>
        <w:t>,</w:t>
      </w:r>
      <w:r w:rsidRPr="004459D4">
        <w:rPr>
          <w:lang w:val="fr-FR"/>
        </w:rPr>
        <w:t xml:space="preserve"> đồng thời</w:t>
      </w:r>
      <w:r>
        <w:rPr>
          <w:lang w:val="fr-FR"/>
        </w:rPr>
        <w:t xml:space="preserve"> nhấn mạnh một số n</w:t>
      </w:r>
      <w:r w:rsidRPr="007C2F05">
        <w:rPr>
          <w:lang w:val="fr-FR"/>
        </w:rPr>
        <w:t>ội</w:t>
      </w:r>
      <w:r>
        <w:rPr>
          <w:lang w:val="fr-FR"/>
        </w:rPr>
        <w:t xml:space="preserve"> dung </w:t>
      </w:r>
      <w:r w:rsidRPr="004459D4">
        <w:rPr>
          <w:lang w:val="fr-FR"/>
        </w:rPr>
        <w:t>sau:</w:t>
      </w:r>
    </w:p>
    <w:p w:rsidR="00E06BFF" w:rsidRDefault="00E06BFF" w:rsidP="00E06BFF">
      <w:pPr>
        <w:spacing w:line="360" w:lineRule="exact"/>
        <w:ind w:firstLine="720"/>
        <w:jc w:val="both"/>
        <w:rPr>
          <w:lang w:val="fr-FR"/>
        </w:rPr>
      </w:pPr>
      <w:r>
        <w:rPr>
          <w:lang w:val="fr-FR"/>
        </w:rPr>
        <w:t>- U</w:t>
      </w:r>
      <w:r w:rsidRPr="003C4909">
        <w:rPr>
          <w:lang w:val="fr-FR"/>
        </w:rPr>
        <w:t>ỷ</w:t>
      </w:r>
      <w:r>
        <w:rPr>
          <w:lang w:val="fr-FR"/>
        </w:rPr>
        <w:t xml:space="preserve"> ban nh</w:t>
      </w:r>
      <w:r w:rsidRPr="003C4909">
        <w:rPr>
          <w:lang w:val="fr-FR"/>
        </w:rPr>
        <w:t>â</w:t>
      </w:r>
      <w:r>
        <w:rPr>
          <w:lang w:val="fr-FR"/>
        </w:rPr>
        <w:t>n d</w:t>
      </w:r>
      <w:r w:rsidRPr="003C4909">
        <w:rPr>
          <w:lang w:val="fr-FR"/>
        </w:rPr>
        <w:t>â</w:t>
      </w:r>
      <w:r>
        <w:rPr>
          <w:lang w:val="fr-FR"/>
        </w:rPr>
        <w:t>n x</w:t>
      </w:r>
      <w:r w:rsidRPr="003C4909">
        <w:rPr>
          <w:lang w:val="fr-FR"/>
        </w:rPr>
        <w:t>ã</w:t>
      </w:r>
      <w:r>
        <w:rPr>
          <w:lang w:val="fr-FR"/>
        </w:rPr>
        <w:t xml:space="preserve"> c</w:t>
      </w:r>
      <w:r w:rsidRPr="003C4909">
        <w:rPr>
          <w:lang w:val="fr-FR"/>
        </w:rPr>
        <w:t>ần</w:t>
      </w:r>
      <w:r>
        <w:rPr>
          <w:lang w:val="fr-FR"/>
        </w:rPr>
        <w:t xml:space="preserve"> c</w:t>
      </w:r>
      <w:r w:rsidRPr="003C4909">
        <w:rPr>
          <w:lang w:val="fr-FR"/>
        </w:rPr>
        <w:t>ó</w:t>
      </w:r>
      <w:r>
        <w:rPr>
          <w:lang w:val="fr-FR"/>
        </w:rPr>
        <w:t xml:space="preserve"> k</w:t>
      </w:r>
      <w:r w:rsidRPr="003C4909">
        <w:rPr>
          <w:lang w:val="fr-FR"/>
        </w:rPr>
        <w:t>ế</w:t>
      </w:r>
      <w:r>
        <w:rPr>
          <w:lang w:val="fr-FR"/>
        </w:rPr>
        <w:t xml:space="preserve"> ho</w:t>
      </w:r>
      <w:r w:rsidRPr="003C4909">
        <w:rPr>
          <w:lang w:val="fr-FR"/>
        </w:rPr>
        <w:t>ạch</w:t>
      </w:r>
      <w:r>
        <w:rPr>
          <w:lang w:val="fr-FR"/>
        </w:rPr>
        <w:t>, ph</w:t>
      </w:r>
      <w:r w:rsidRPr="003C4909">
        <w:rPr>
          <w:lang w:val="fr-FR"/>
        </w:rPr>
        <w:t>ươ</w:t>
      </w:r>
      <w:r>
        <w:rPr>
          <w:lang w:val="fr-FR"/>
        </w:rPr>
        <w:t xml:space="preserve">ng </w:t>
      </w:r>
      <w:r w:rsidRPr="003C4909">
        <w:rPr>
          <w:lang w:val="fr-FR"/>
        </w:rPr>
        <w:t>án</w:t>
      </w:r>
      <w:r>
        <w:rPr>
          <w:lang w:val="fr-FR"/>
        </w:rPr>
        <w:t xml:space="preserve"> c</w:t>
      </w:r>
      <w:r w:rsidRPr="003C4909">
        <w:rPr>
          <w:lang w:val="fr-FR"/>
        </w:rPr>
        <w:t>ụ</w:t>
      </w:r>
      <w:r>
        <w:rPr>
          <w:lang w:val="fr-FR"/>
        </w:rPr>
        <w:t xml:space="preserve"> th</w:t>
      </w:r>
      <w:r w:rsidRPr="003C4909">
        <w:rPr>
          <w:lang w:val="fr-FR"/>
        </w:rPr>
        <w:t>ể</w:t>
      </w:r>
      <w:r>
        <w:rPr>
          <w:lang w:val="fr-FR"/>
        </w:rPr>
        <w:t xml:space="preserve"> sát đúng với tình hình thực tế của địa phương, trong vi</w:t>
      </w:r>
      <w:r w:rsidRPr="003C4909">
        <w:rPr>
          <w:lang w:val="fr-FR"/>
        </w:rPr>
        <w:t>ệc</w:t>
      </w:r>
      <w:r>
        <w:rPr>
          <w:lang w:val="fr-FR"/>
        </w:rPr>
        <w:t xml:space="preserve"> lập dự toán xây dựng c</w:t>
      </w:r>
      <w:r w:rsidRPr="003C4909">
        <w:rPr>
          <w:lang w:val="fr-FR"/>
        </w:rPr>
        <w:t>ác</w:t>
      </w:r>
      <w:r>
        <w:rPr>
          <w:lang w:val="fr-FR"/>
        </w:rPr>
        <w:t xml:space="preserve"> ngu</w:t>
      </w:r>
      <w:r w:rsidRPr="003C4909">
        <w:rPr>
          <w:lang w:val="fr-FR"/>
        </w:rPr>
        <w:t>ồn</w:t>
      </w:r>
      <w:r>
        <w:rPr>
          <w:lang w:val="fr-FR"/>
        </w:rPr>
        <w:t xml:space="preserve"> thu tr</w:t>
      </w:r>
      <w:r w:rsidRPr="003C4909">
        <w:rPr>
          <w:lang w:val="fr-FR"/>
        </w:rPr>
        <w:t>ê</w:t>
      </w:r>
      <w:r>
        <w:rPr>
          <w:lang w:val="fr-FR"/>
        </w:rPr>
        <w:t xml:space="preserve">n </w:t>
      </w:r>
      <w:r w:rsidRPr="003C4909">
        <w:rPr>
          <w:lang w:val="fr-FR"/>
        </w:rPr>
        <w:t>địa</w:t>
      </w:r>
      <w:r>
        <w:rPr>
          <w:lang w:val="fr-FR"/>
        </w:rPr>
        <w:t xml:space="preserve"> b</w:t>
      </w:r>
      <w:r w:rsidRPr="003C4909">
        <w:rPr>
          <w:lang w:val="fr-FR"/>
        </w:rPr>
        <w:t>àn</w:t>
      </w:r>
      <w:r>
        <w:rPr>
          <w:lang w:val="fr-FR"/>
        </w:rPr>
        <w:t>; làm tốt công tác quản lý nguồn thu c</w:t>
      </w:r>
      <w:r w:rsidRPr="00244614">
        <w:rPr>
          <w:lang w:val="fr-FR"/>
        </w:rPr>
        <w:t>ác</w:t>
      </w:r>
      <w:r>
        <w:rPr>
          <w:lang w:val="fr-FR"/>
        </w:rPr>
        <w:t xml:space="preserve"> kho</w:t>
      </w:r>
      <w:r w:rsidRPr="00244614">
        <w:rPr>
          <w:lang w:val="fr-FR"/>
        </w:rPr>
        <w:t>ản</w:t>
      </w:r>
      <w:r>
        <w:rPr>
          <w:lang w:val="fr-FR"/>
        </w:rPr>
        <w:t xml:space="preserve"> ph</w:t>
      </w:r>
      <w:r w:rsidRPr="00244614">
        <w:rPr>
          <w:lang w:val="fr-FR"/>
        </w:rPr>
        <w:t>í</w:t>
      </w:r>
      <w:r>
        <w:rPr>
          <w:lang w:val="fr-FR"/>
        </w:rPr>
        <w:t xml:space="preserve"> v</w:t>
      </w:r>
      <w:r w:rsidRPr="00244614">
        <w:rPr>
          <w:lang w:val="fr-FR"/>
        </w:rPr>
        <w:t>à</w:t>
      </w:r>
      <w:r>
        <w:rPr>
          <w:lang w:val="fr-FR"/>
        </w:rPr>
        <w:t xml:space="preserve"> l</w:t>
      </w:r>
      <w:r w:rsidRPr="00244614">
        <w:rPr>
          <w:lang w:val="fr-FR"/>
        </w:rPr>
        <w:t>ệ</w:t>
      </w:r>
      <w:r>
        <w:rPr>
          <w:lang w:val="fr-FR"/>
        </w:rPr>
        <w:t xml:space="preserve"> ph</w:t>
      </w:r>
      <w:r w:rsidRPr="00244614">
        <w:rPr>
          <w:lang w:val="fr-FR"/>
        </w:rPr>
        <w:t>í</w:t>
      </w:r>
      <w:r>
        <w:rPr>
          <w:lang w:val="fr-FR"/>
        </w:rPr>
        <w:t>, hoa l</w:t>
      </w:r>
      <w:r w:rsidRPr="00244614">
        <w:rPr>
          <w:lang w:val="fr-FR"/>
        </w:rPr>
        <w:t>ợi</w:t>
      </w:r>
      <w:r>
        <w:rPr>
          <w:lang w:val="fr-FR"/>
        </w:rPr>
        <w:t xml:space="preserve"> c</w:t>
      </w:r>
      <w:r w:rsidRPr="00244614">
        <w:rPr>
          <w:lang w:val="fr-FR"/>
        </w:rPr>
        <w:t>ô</w:t>
      </w:r>
      <w:r>
        <w:rPr>
          <w:lang w:val="fr-FR"/>
        </w:rPr>
        <w:t>ng s</w:t>
      </w:r>
      <w:r w:rsidRPr="00244614">
        <w:rPr>
          <w:lang w:val="fr-FR"/>
        </w:rPr>
        <w:t>ản</w:t>
      </w:r>
      <w:r>
        <w:rPr>
          <w:lang w:val="fr-FR"/>
        </w:rPr>
        <w:t xml:space="preserve"> v</w:t>
      </w:r>
      <w:r w:rsidRPr="00244614">
        <w:rPr>
          <w:lang w:val="fr-FR"/>
        </w:rPr>
        <w:t>à</w:t>
      </w:r>
      <w:r>
        <w:rPr>
          <w:lang w:val="fr-FR"/>
        </w:rPr>
        <w:t xml:space="preserve"> c</w:t>
      </w:r>
      <w:r w:rsidRPr="00244614">
        <w:rPr>
          <w:lang w:val="fr-FR"/>
        </w:rPr>
        <w:t>ác</w:t>
      </w:r>
      <w:r>
        <w:rPr>
          <w:lang w:val="fr-FR"/>
        </w:rPr>
        <w:t xml:space="preserve"> kho</w:t>
      </w:r>
      <w:r w:rsidRPr="00244614">
        <w:rPr>
          <w:lang w:val="fr-FR"/>
        </w:rPr>
        <w:t>ản</w:t>
      </w:r>
      <w:r>
        <w:rPr>
          <w:lang w:val="fr-FR"/>
        </w:rPr>
        <w:t xml:space="preserve"> thu </w:t>
      </w:r>
      <w:r w:rsidRPr="00244614">
        <w:rPr>
          <w:lang w:val="fr-FR"/>
        </w:rPr>
        <w:t>đ</w:t>
      </w:r>
      <w:r>
        <w:rPr>
          <w:lang w:val="fr-FR"/>
        </w:rPr>
        <w:t>i</w:t>
      </w:r>
      <w:r w:rsidRPr="00244614">
        <w:rPr>
          <w:lang w:val="fr-FR"/>
        </w:rPr>
        <w:t>ều</w:t>
      </w:r>
      <w:r>
        <w:rPr>
          <w:lang w:val="fr-FR"/>
        </w:rPr>
        <w:t xml:space="preserve"> ti</w:t>
      </w:r>
      <w:r w:rsidRPr="00244614">
        <w:rPr>
          <w:lang w:val="fr-FR"/>
        </w:rPr>
        <w:t>ết</w:t>
      </w:r>
      <w:r>
        <w:rPr>
          <w:lang w:val="fr-FR"/>
        </w:rPr>
        <w:t xml:space="preserve"> </w:t>
      </w:r>
      <w:r w:rsidRPr="00244614">
        <w:rPr>
          <w:lang w:val="fr-FR"/>
        </w:rPr>
        <w:t>để</w:t>
      </w:r>
      <w:r>
        <w:rPr>
          <w:lang w:val="fr-FR"/>
        </w:rPr>
        <w:t xml:space="preserve"> </w:t>
      </w:r>
      <w:r w:rsidRPr="00244614">
        <w:rPr>
          <w:lang w:val="fr-FR"/>
        </w:rPr>
        <w:t>đảm</w:t>
      </w:r>
      <w:r>
        <w:rPr>
          <w:lang w:val="fr-FR"/>
        </w:rPr>
        <w:t xml:space="preserve"> b</w:t>
      </w:r>
      <w:r w:rsidRPr="00244614">
        <w:rPr>
          <w:lang w:val="fr-FR"/>
        </w:rPr>
        <w:t>ảo</w:t>
      </w:r>
      <w:r>
        <w:rPr>
          <w:lang w:val="fr-FR"/>
        </w:rPr>
        <w:t xml:space="preserve"> ch</w:t>
      </w:r>
      <w:r w:rsidRPr="00244614">
        <w:rPr>
          <w:lang w:val="fr-FR"/>
        </w:rPr>
        <w:t>ỉ</w:t>
      </w:r>
      <w:r>
        <w:rPr>
          <w:lang w:val="fr-FR"/>
        </w:rPr>
        <w:t xml:space="preserve"> ti</w:t>
      </w:r>
      <w:r w:rsidRPr="00244614">
        <w:rPr>
          <w:lang w:val="fr-FR"/>
        </w:rPr>
        <w:t>ê</w:t>
      </w:r>
      <w:r>
        <w:rPr>
          <w:lang w:val="fr-FR"/>
        </w:rPr>
        <w:t>u theo d</w:t>
      </w:r>
      <w:r w:rsidRPr="00244614">
        <w:rPr>
          <w:lang w:val="fr-FR"/>
        </w:rPr>
        <w:t>ự</w:t>
      </w:r>
      <w:r>
        <w:rPr>
          <w:lang w:val="fr-FR"/>
        </w:rPr>
        <w:t xml:space="preserve"> to</w:t>
      </w:r>
      <w:r w:rsidRPr="00244614">
        <w:rPr>
          <w:lang w:val="fr-FR"/>
        </w:rPr>
        <w:t>án</w:t>
      </w:r>
      <w:r>
        <w:rPr>
          <w:lang w:val="fr-FR"/>
        </w:rPr>
        <w:t xml:space="preserve"> </w:t>
      </w:r>
      <w:r w:rsidRPr="00244614">
        <w:rPr>
          <w:lang w:val="fr-FR"/>
        </w:rPr>
        <w:t>đầu</w:t>
      </w:r>
      <w:r>
        <w:rPr>
          <w:lang w:val="fr-FR"/>
        </w:rPr>
        <w:t xml:space="preserve"> n</w:t>
      </w:r>
      <w:r w:rsidRPr="00244614">
        <w:rPr>
          <w:lang w:val="fr-FR"/>
        </w:rPr>
        <w:t>ă</w:t>
      </w:r>
      <w:r>
        <w:rPr>
          <w:lang w:val="fr-FR"/>
        </w:rPr>
        <w:t>m;</w:t>
      </w:r>
      <w:r w:rsidRPr="004459D4">
        <w:rPr>
          <w:lang w:val="fr-FR"/>
        </w:rPr>
        <w:t xml:space="preserve"> </w:t>
      </w:r>
    </w:p>
    <w:p w:rsidR="00E06BFF" w:rsidRPr="00E7100B" w:rsidRDefault="00E06BFF" w:rsidP="00E06BFF">
      <w:pPr>
        <w:spacing w:line="360" w:lineRule="exact"/>
        <w:ind w:firstLine="720"/>
        <w:jc w:val="both"/>
        <w:rPr>
          <w:spacing w:val="-6"/>
          <w:lang w:val="fr-FR"/>
        </w:rPr>
      </w:pPr>
      <w:r w:rsidRPr="00E7100B">
        <w:rPr>
          <w:spacing w:val="-6"/>
          <w:lang w:val="fr-FR"/>
        </w:rPr>
        <w:t xml:space="preserve">- </w:t>
      </w:r>
      <w:r>
        <w:rPr>
          <w:spacing w:val="-6"/>
          <w:lang w:val="fr-FR"/>
        </w:rPr>
        <w:t xml:space="preserve"> </w:t>
      </w:r>
      <w:r w:rsidRPr="00E7100B">
        <w:rPr>
          <w:spacing w:val="-6"/>
          <w:lang w:val="fr-FR"/>
        </w:rPr>
        <w:t>Công</w:t>
      </w:r>
      <w:r w:rsidR="00142009">
        <w:rPr>
          <w:spacing w:val="-6"/>
          <w:lang w:val="fr-FR"/>
        </w:rPr>
        <w:t xml:space="preserve"> tác</w:t>
      </w:r>
      <w:r w:rsidRPr="00E7100B">
        <w:rPr>
          <w:spacing w:val="-6"/>
          <w:lang w:val="fr-FR"/>
        </w:rPr>
        <w:t xml:space="preserve"> quản lý và điều hành thu, chi ngân sách cần phải bám sát dự toán</w:t>
      </w:r>
      <w:r>
        <w:rPr>
          <w:spacing w:val="-6"/>
          <w:lang w:val="fr-FR"/>
        </w:rPr>
        <w:t xml:space="preserve"> và Luật ngân sách nhà nước; đặc biệt chi thường xuyên và công tác</w:t>
      </w:r>
      <w:r w:rsidRPr="00E7100B">
        <w:rPr>
          <w:spacing w:val="-6"/>
          <w:lang w:val="fr-FR"/>
        </w:rPr>
        <w:t xml:space="preserve"> t</w:t>
      </w:r>
      <w:r>
        <w:rPr>
          <w:spacing w:val="-6"/>
          <w:lang w:val="fr-FR"/>
        </w:rPr>
        <w:t>hanh quyết toán</w:t>
      </w:r>
      <w:r w:rsidRPr="00E7100B">
        <w:rPr>
          <w:spacing w:val="-6"/>
          <w:lang w:val="fr-FR"/>
        </w:rPr>
        <w:t xml:space="preserve"> nợ đầu tư xây dựn</w:t>
      </w:r>
      <w:r>
        <w:rPr>
          <w:spacing w:val="-6"/>
          <w:lang w:val="fr-FR"/>
        </w:rPr>
        <w:t>g cơ sở hạ tầng; nâng cao vai trò trách nhiệm của người đứng đầu trong công tác quản lý ngân sách.</w:t>
      </w:r>
    </w:p>
    <w:p w:rsidR="00E06BFF" w:rsidRPr="006A51A9" w:rsidRDefault="00E06BFF" w:rsidP="00E06BFF">
      <w:pPr>
        <w:spacing w:line="360" w:lineRule="exact"/>
        <w:ind w:firstLine="720"/>
        <w:jc w:val="both"/>
        <w:rPr>
          <w:b/>
        </w:rPr>
      </w:pPr>
      <w:r w:rsidRPr="00FB3E60">
        <w:rPr>
          <w:b/>
          <w:spacing w:val="-4"/>
        </w:rPr>
        <w:t>Điều 3.</w:t>
      </w:r>
      <w:r>
        <w:t xml:space="preserve"> </w:t>
      </w:r>
      <w:r w:rsidRPr="006A51A9">
        <w:rPr>
          <w:b/>
        </w:rPr>
        <w:t>Tổ chức thực hiện:</w:t>
      </w:r>
    </w:p>
    <w:p w:rsidR="00E06BFF" w:rsidRDefault="00E06BFF" w:rsidP="00E06BFF">
      <w:pPr>
        <w:spacing w:line="360" w:lineRule="exact"/>
        <w:ind w:firstLine="720"/>
        <w:jc w:val="both"/>
      </w:pPr>
      <w:r>
        <w:t>Hội đồng nhân dân giao cho UBND x</w:t>
      </w:r>
      <w:r w:rsidRPr="009001AA">
        <w:t>ã</w:t>
      </w:r>
      <w:r>
        <w:t xml:space="preserve"> tri</w:t>
      </w:r>
      <w:r w:rsidRPr="00600734">
        <w:t>ể</w:t>
      </w:r>
      <w:r w:rsidRPr="009001AA">
        <w:t>n</w:t>
      </w:r>
      <w:r>
        <w:t xml:space="preserve"> khai th</w:t>
      </w:r>
      <w:r w:rsidRPr="009001AA">
        <w:t>ực</w:t>
      </w:r>
      <w:r>
        <w:t xml:space="preserve"> hi</w:t>
      </w:r>
      <w:r w:rsidRPr="009001AA">
        <w:t>ện</w:t>
      </w:r>
      <w:r>
        <w:t xml:space="preserve"> Ngh</w:t>
      </w:r>
      <w:r w:rsidRPr="009001AA">
        <w:t>ị</w:t>
      </w:r>
      <w:r>
        <w:t xml:space="preserve"> quy</w:t>
      </w:r>
      <w:r w:rsidRPr="009001AA">
        <w:t>ết</w:t>
      </w:r>
      <w:r>
        <w:t xml:space="preserve"> n</w:t>
      </w:r>
      <w:r w:rsidRPr="009001AA">
        <w:t>ày</w:t>
      </w:r>
      <w:r>
        <w:t>. Th</w:t>
      </w:r>
      <w:r w:rsidRPr="009001AA">
        <w:rPr>
          <w:rFonts w:hint="eastAsia"/>
        </w:rPr>
        <w:t>ư</w:t>
      </w:r>
      <w:r w:rsidRPr="009001AA">
        <w:t>ờng</w:t>
      </w:r>
      <w:r>
        <w:t xml:space="preserve"> tr</w:t>
      </w:r>
      <w:r w:rsidRPr="009001AA">
        <w:t>ực</w:t>
      </w:r>
      <w:r>
        <w:t>, c</w:t>
      </w:r>
      <w:r w:rsidRPr="007C2F05">
        <w:t>ác</w:t>
      </w:r>
      <w:r>
        <w:t xml:space="preserve"> Ban, các Tổ v</w:t>
      </w:r>
      <w:r w:rsidRPr="007C2F05">
        <w:t>à</w:t>
      </w:r>
      <w:r>
        <w:t xml:space="preserve"> c</w:t>
      </w:r>
      <w:r w:rsidRPr="00E7100B">
        <w:t>ác</w:t>
      </w:r>
      <w:r>
        <w:t xml:space="preserve"> </w:t>
      </w:r>
      <w:r w:rsidRPr="007C2F05">
        <w:t>đại</w:t>
      </w:r>
      <w:r>
        <w:t xml:space="preserve"> bi</w:t>
      </w:r>
      <w:r w:rsidRPr="007C2F05">
        <w:t>ểu</w:t>
      </w:r>
      <w:r>
        <w:t xml:space="preserve"> HĐND xã kh</w:t>
      </w:r>
      <w:r w:rsidRPr="00E7100B">
        <w:t>óa</w:t>
      </w:r>
      <w:r>
        <w:t xml:space="preserve"> X</w:t>
      </w:r>
      <w:r w:rsidRPr="00E7100B">
        <w:t>IX</w:t>
      </w:r>
      <w:r>
        <w:t>, tr</w:t>
      </w:r>
      <w:r w:rsidRPr="009001AA">
        <w:t>ê</w:t>
      </w:r>
      <w:r>
        <w:t>n c</w:t>
      </w:r>
      <w:r w:rsidRPr="009001AA">
        <w:rPr>
          <w:rFonts w:hint="eastAsia"/>
        </w:rPr>
        <w:t>ơ</w:t>
      </w:r>
      <w:r>
        <w:t xml:space="preserve"> s</w:t>
      </w:r>
      <w:r w:rsidRPr="009001AA">
        <w:t>ở</w:t>
      </w:r>
      <w:r>
        <w:t xml:space="preserve"> ch</w:t>
      </w:r>
      <w:r w:rsidRPr="009001AA">
        <w:t>ức</w:t>
      </w:r>
      <w:r>
        <w:t xml:space="preserve"> n</w:t>
      </w:r>
      <w:r w:rsidRPr="009001AA">
        <w:rPr>
          <w:rFonts w:hint="eastAsia"/>
        </w:rPr>
        <w:t>ă</w:t>
      </w:r>
      <w:r>
        <w:t>ng nhi</w:t>
      </w:r>
      <w:r w:rsidRPr="009001AA">
        <w:t>ệm</w:t>
      </w:r>
      <w:r>
        <w:t xml:space="preserve"> v</w:t>
      </w:r>
      <w:r w:rsidRPr="009001AA">
        <w:t>ụ</w:t>
      </w:r>
      <w:r>
        <w:t>, quy</w:t>
      </w:r>
      <w:r w:rsidRPr="009001AA">
        <w:t>ền</w:t>
      </w:r>
      <w:r>
        <w:t xml:space="preserve"> h</w:t>
      </w:r>
      <w:r w:rsidRPr="009001AA">
        <w:t>ạn</w:t>
      </w:r>
      <w:r>
        <w:t xml:space="preserve"> theo quy </w:t>
      </w:r>
      <w:r w:rsidRPr="009001AA">
        <w:rPr>
          <w:rFonts w:hint="eastAsia"/>
        </w:rPr>
        <w:t>đ</w:t>
      </w:r>
      <w:r w:rsidRPr="009001AA">
        <w:t>ịnh</w:t>
      </w:r>
      <w:r>
        <w:t xml:space="preserve"> ph</w:t>
      </w:r>
      <w:r w:rsidRPr="009001AA">
        <w:t>áp</w:t>
      </w:r>
      <w:r>
        <w:t xml:space="preserve"> lu</w:t>
      </w:r>
      <w:r w:rsidRPr="009001AA">
        <w:t>ật</w:t>
      </w:r>
      <w:r>
        <w:t>, th</w:t>
      </w:r>
      <w:r w:rsidRPr="009001AA">
        <w:rPr>
          <w:rFonts w:hint="eastAsia"/>
        </w:rPr>
        <w:t>ư</w:t>
      </w:r>
      <w:r w:rsidRPr="009001AA">
        <w:t>ờng</w:t>
      </w:r>
      <w:r>
        <w:t xml:space="preserve"> xuy</w:t>
      </w:r>
      <w:r w:rsidRPr="002C1FF3">
        <w:t>ê</w:t>
      </w:r>
      <w:r>
        <w:t>n gi</w:t>
      </w:r>
      <w:r w:rsidRPr="00132E14">
        <w:t>ám</w:t>
      </w:r>
      <w:r>
        <w:t xml:space="preserve"> s</w:t>
      </w:r>
      <w:r w:rsidRPr="00132E14">
        <w:t>át</w:t>
      </w:r>
      <w:r>
        <w:t xml:space="preserve"> trong qu</w:t>
      </w:r>
      <w:r w:rsidRPr="00132E14">
        <w:t>á</w:t>
      </w:r>
      <w:r>
        <w:t xml:space="preserve"> tr</w:t>
      </w:r>
      <w:r w:rsidRPr="00132E14">
        <w:t>ình</w:t>
      </w:r>
      <w:r>
        <w:t xml:space="preserve"> th</w:t>
      </w:r>
      <w:r w:rsidRPr="00132E14">
        <w:t>ực</w:t>
      </w:r>
      <w:r>
        <w:t xml:space="preserve"> hi</w:t>
      </w:r>
      <w:r w:rsidRPr="00132E14">
        <w:t>ện</w:t>
      </w:r>
      <w:r>
        <w:t xml:space="preserve"> Ngh</w:t>
      </w:r>
      <w:r w:rsidRPr="00132E14">
        <w:t>ị</w:t>
      </w:r>
      <w:r>
        <w:t xml:space="preserve"> quy</w:t>
      </w:r>
      <w:r w:rsidRPr="00132E14">
        <w:t>ết</w:t>
      </w:r>
      <w:r>
        <w:t>.</w:t>
      </w:r>
    </w:p>
    <w:p w:rsidR="00E06BFF" w:rsidRDefault="00E06BFF" w:rsidP="00E06BFF">
      <w:pPr>
        <w:spacing w:line="360" w:lineRule="exact"/>
        <w:ind w:firstLine="567"/>
        <w:jc w:val="both"/>
      </w:pPr>
      <w:r>
        <w:t xml:space="preserve"> Nghị quyết này được HĐND xã Khóa X</w:t>
      </w:r>
      <w:r w:rsidRPr="007C2F05">
        <w:t>X</w:t>
      </w:r>
      <w:r>
        <w:t xml:space="preserve">, kỳ họp thứ </w:t>
      </w:r>
      <w:r w:rsidR="0062600B">
        <w:t>3</w:t>
      </w:r>
      <w:r w:rsidR="0067351C">
        <w:t xml:space="preserve"> thông qua ngày 11</w:t>
      </w:r>
      <w:r>
        <w:t xml:space="preserve"> tháng </w:t>
      </w:r>
      <w:r w:rsidR="00703818">
        <w:t>01</w:t>
      </w:r>
      <w:r w:rsidR="0062600B">
        <w:rPr>
          <w:lang w:val="vi-VN"/>
        </w:rPr>
        <w:t xml:space="preserve"> </w:t>
      </w:r>
      <w:r>
        <w:t xml:space="preserve">năm </w:t>
      </w:r>
      <w:r w:rsidR="0062600B">
        <w:t>2022</w:t>
      </w:r>
      <w:r>
        <w:t xml:space="preserve"> v</w:t>
      </w:r>
      <w:r w:rsidRPr="003D355B">
        <w:t>à</w:t>
      </w:r>
      <w:r>
        <w:t xml:space="preserve"> c</w:t>
      </w:r>
      <w:r w:rsidRPr="003D355B">
        <w:t>ó</w:t>
      </w:r>
      <w:r>
        <w:t xml:space="preserve"> hi</w:t>
      </w:r>
      <w:r w:rsidRPr="003D355B">
        <w:t>ệu</w:t>
      </w:r>
      <w:r>
        <w:t xml:space="preserve"> l</w:t>
      </w:r>
      <w:r w:rsidRPr="003D355B">
        <w:t>ực</w:t>
      </w:r>
      <w:r>
        <w:t xml:space="preserve"> k</w:t>
      </w:r>
      <w:r w:rsidRPr="003D355B">
        <w:t>ể</w:t>
      </w:r>
      <w:r>
        <w:t xml:space="preserve"> t</w:t>
      </w:r>
      <w:r w:rsidRPr="003D355B">
        <w:t>ừ</w:t>
      </w:r>
      <w:r>
        <w:t xml:space="preserve"> ng</w:t>
      </w:r>
      <w:r w:rsidRPr="003D355B">
        <w:t>ày</w:t>
      </w:r>
      <w:r>
        <w:t xml:space="preserve"> k</w:t>
      </w:r>
      <w:r w:rsidRPr="003D355B">
        <w:t>ý</w:t>
      </w:r>
      <w:r>
        <w:t xml:space="preserve"> ban h</w:t>
      </w:r>
      <w:r w:rsidRPr="00B0744B">
        <w:t>ành</w:t>
      </w:r>
      <w:r>
        <w:t>./.</w:t>
      </w:r>
    </w:p>
    <w:p w:rsidR="00E06BFF" w:rsidRPr="001966D8" w:rsidRDefault="00E06BFF" w:rsidP="00E06BFF">
      <w:pPr>
        <w:spacing w:line="360" w:lineRule="exact"/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5261"/>
      </w:tblGrid>
      <w:tr w:rsidR="00E06BFF" w:rsidRPr="004459D4" w:rsidTr="002E5268">
        <w:tc>
          <w:tcPr>
            <w:tcW w:w="4360" w:type="dxa"/>
          </w:tcPr>
          <w:p w:rsidR="00E06BFF" w:rsidRPr="00527FC7" w:rsidRDefault="00E06BFF" w:rsidP="002E5268">
            <w:pPr>
              <w:spacing w:line="300" w:lineRule="exact"/>
              <w:jc w:val="both"/>
              <w:rPr>
                <w:b/>
              </w:rPr>
            </w:pPr>
            <w:r w:rsidRPr="00527FC7">
              <w:rPr>
                <w:b/>
              </w:rPr>
              <w:t xml:space="preserve"> Nơi nhận:</w:t>
            </w:r>
          </w:p>
          <w:p w:rsidR="00E06BFF" w:rsidRDefault="00E06BFF" w:rsidP="002E5268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527F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Thường trực</w:t>
            </w:r>
            <w:r w:rsidRPr="00527FC7">
              <w:rPr>
                <w:sz w:val="22"/>
                <w:szCs w:val="22"/>
              </w:rPr>
              <w:t xml:space="preserve"> HĐND</w:t>
            </w:r>
            <w:r>
              <w:rPr>
                <w:sz w:val="22"/>
                <w:szCs w:val="22"/>
              </w:rPr>
              <w:t>, UBND</w:t>
            </w:r>
            <w:r w:rsidRPr="00527FC7">
              <w:rPr>
                <w:sz w:val="22"/>
                <w:szCs w:val="22"/>
              </w:rPr>
              <w:t xml:space="preserve"> huyện;</w:t>
            </w:r>
          </w:p>
          <w:p w:rsidR="00E06BFF" w:rsidRPr="00527FC7" w:rsidRDefault="00E06BFF" w:rsidP="002E5268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Các Ban HĐND huyện;</w:t>
            </w:r>
          </w:p>
          <w:p w:rsidR="00E06BFF" w:rsidRPr="00527FC7" w:rsidRDefault="00E06BFF" w:rsidP="002E5268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527FC7">
              <w:rPr>
                <w:sz w:val="22"/>
                <w:szCs w:val="22"/>
              </w:rPr>
              <w:t xml:space="preserve"> - Phòng TC-KH</w:t>
            </w:r>
            <w:r>
              <w:rPr>
                <w:sz w:val="22"/>
                <w:szCs w:val="22"/>
              </w:rPr>
              <w:t>, Kho bạc</w:t>
            </w:r>
            <w:r w:rsidRPr="00527FC7">
              <w:rPr>
                <w:sz w:val="22"/>
                <w:szCs w:val="22"/>
              </w:rPr>
              <w:t xml:space="preserve"> huyện;</w:t>
            </w:r>
          </w:p>
          <w:p w:rsidR="00E06BFF" w:rsidRPr="00527FC7" w:rsidRDefault="00E06BFF" w:rsidP="002E5268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527FC7">
              <w:rPr>
                <w:sz w:val="22"/>
                <w:szCs w:val="22"/>
              </w:rPr>
              <w:t xml:space="preserve"> - TTr Đản</w:t>
            </w:r>
            <w:bookmarkStart w:id="0" w:name="_GoBack"/>
            <w:bookmarkEnd w:id="0"/>
            <w:r w:rsidRPr="00527FC7">
              <w:rPr>
                <w:sz w:val="22"/>
                <w:szCs w:val="22"/>
              </w:rPr>
              <w:t>g ủy, HĐND, UBND, MTTQ xã;</w:t>
            </w:r>
          </w:p>
          <w:p w:rsidR="00E06BFF" w:rsidRPr="00527FC7" w:rsidRDefault="00E06BFF" w:rsidP="002E5268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527FC7">
              <w:rPr>
                <w:sz w:val="22"/>
                <w:szCs w:val="22"/>
              </w:rPr>
              <w:t xml:space="preserve"> - Các đại biểu HĐND xã khóa XIX;</w:t>
            </w:r>
          </w:p>
          <w:p w:rsidR="00E06BFF" w:rsidRPr="00527FC7" w:rsidRDefault="00E06BFF" w:rsidP="002E5268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527FC7">
              <w:rPr>
                <w:sz w:val="22"/>
                <w:szCs w:val="22"/>
              </w:rPr>
              <w:t xml:space="preserve"> - Trưởng các ban ngành, đoàn thể cấp xã;</w:t>
            </w:r>
          </w:p>
          <w:p w:rsidR="00E06BFF" w:rsidRPr="00527FC7" w:rsidRDefault="00E06BFF" w:rsidP="002E5268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527FC7">
              <w:rPr>
                <w:sz w:val="22"/>
                <w:szCs w:val="22"/>
              </w:rPr>
              <w:t xml:space="preserve"> - Ban cán sự các thôn;</w:t>
            </w:r>
          </w:p>
          <w:p w:rsidR="00E06BFF" w:rsidRPr="00527FC7" w:rsidRDefault="00E06BFF" w:rsidP="002E5268">
            <w:pPr>
              <w:spacing w:line="300" w:lineRule="exact"/>
              <w:rPr>
                <w:sz w:val="22"/>
                <w:szCs w:val="22"/>
              </w:rPr>
            </w:pPr>
            <w:r w:rsidRPr="00527FC7">
              <w:rPr>
                <w:sz w:val="22"/>
                <w:szCs w:val="22"/>
              </w:rPr>
              <w:t xml:space="preserve"> - Lưu VP HĐND,UBND.</w:t>
            </w:r>
          </w:p>
        </w:tc>
        <w:tc>
          <w:tcPr>
            <w:tcW w:w="5261" w:type="dxa"/>
          </w:tcPr>
          <w:p w:rsidR="00E06BFF" w:rsidRPr="00527FC7" w:rsidRDefault="00E06BFF" w:rsidP="002E5268">
            <w:pPr>
              <w:spacing w:line="360" w:lineRule="exact"/>
              <w:jc w:val="center"/>
              <w:rPr>
                <w:b/>
              </w:rPr>
            </w:pPr>
            <w:r w:rsidRPr="00527FC7">
              <w:rPr>
                <w:b/>
              </w:rPr>
              <w:t>CHỦ TỊCH</w:t>
            </w:r>
          </w:p>
          <w:p w:rsidR="00E06BFF" w:rsidRPr="004459D4" w:rsidRDefault="00E06BFF" w:rsidP="002E5268">
            <w:pPr>
              <w:spacing w:before="120" w:line="360" w:lineRule="exact"/>
              <w:jc w:val="center"/>
            </w:pPr>
          </w:p>
          <w:p w:rsidR="00E06BFF" w:rsidRPr="004459D4" w:rsidRDefault="00E06BFF" w:rsidP="002E5268">
            <w:pPr>
              <w:spacing w:before="120" w:line="360" w:lineRule="exact"/>
              <w:jc w:val="center"/>
            </w:pPr>
          </w:p>
          <w:p w:rsidR="00E06BFF" w:rsidRDefault="00E06BFF" w:rsidP="002E5268">
            <w:pPr>
              <w:spacing w:before="120" w:line="360" w:lineRule="exact"/>
              <w:jc w:val="center"/>
              <w:rPr>
                <w:b/>
              </w:rPr>
            </w:pPr>
          </w:p>
          <w:p w:rsidR="00E06BFF" w:rsidRPr="00263FF2" w:rsidRDefault="00263FF2" w:rsidP="002E5268">
            <w:pPr>
              <w:spacing w:before="120" w:line="360" w:lineRule="exact"/>
              <w:jc w:val="center"/>
              <w:rPr>
                <w:sz w:val="30"/>
                <w:lang w:val="vi-VN"/>
              </w:rPr>
            </w:pPr>
            <w:r w:rsidRPr="00263FF2">
              <w:rPr>
                <w:sz w:val="30"/>
              </w:rPr>
              <w:t>Nguyễn</w:t>
            </w:r>
            <w:r w:rsidRPr="00263FF2">
              <w:rPr>
                <w:sz w:val="30"/>
                <w:lang w:val="vi-VN"/>
              </w:rPr>
              <w:t xml:space="preserve"> Đức Toàn</w:t>
            </w:r>
          </w:p>
          <w:p w:rsidR="00E06BFF" w:rsidRPr="004459D4" w:rsidRDefault="00E06BFF" w:rsidP="002E5268">
            <w:pPr>
              <w:spacing w:before="120" w:line="360" w:lineRule="exact"/>
              <w:jc w:val="center"/>
            </w:pPr>
          </w:p>
          <w:p w:rsidR="00D9288F" w:rsidRDefault="00D9288F" w:rsidP="002E5268">
            <w:pPr>
              <w:spacing w:before="120" w:line="360" w:lineRule="exact"/>
              <w:jc w:val="center"/>
              <w:rPr>
                <w:b/>
                <w:lang w:val="vi-VN"/>
              </w:rPr>
            </w:pPr>
          </w:p>
          <w:p w:rsidR="00D9288F" w:rsidRDefault="00D9288F" w:rsidP="002E5268">
            <w:pPr>
              <w:spacing w:before="120" w:line="360" w:lineRule="exact"/>
              <w:jc w:val="center"/>
              <w:rPr>
                <w:b/>
                <w:lang w:val="vi-VN"/>
              </w:rPr>
            </w:pPr>
          </w:p>
          <w:p w:rsidR="00D9288F" w:rsidRDefault="00D9288F" w:rsidP="002E5268">
            <w:pPr>
              <w:spacing w:before="120" w:line="360" w:lineRule="exact"/>
              <w:jc w:val="center"/>
              <w:rPr>
                <w:b/>
                <w:lang w:val="vi-VN"/>
              </w:rPr>
            </w:pPr>
          </w:p>
          <w:p w:rsidR="00D9288F" w:rsidRDefault="00D9288F" w:rsidP="002E5268">
            <w:pPr>
              <w:spacing w:before="120" w:line="360" w:lineRule="exact"/>
              <w:jc w:val="center"/>
              <w:rPr>
                <w:b/>
                <w:lang w:val="vi-VN"/>
              </w:rPr>
            </w:pPr>
          </w:p>
          <w:p w:rsidR="00D9288F" w:rsidRDefault="00D9288F" w:rsidP="002E5268">
            <w:pPr>
              <w:spacing w:before="120" w:line="360" w:lineRule="exact"/>
              <w:jc w:val="center"/>
              <w:rPr>
                <w:b/>
                <w:lang w:val="vi-VN"/>
              </w:rPr>
            </w:pPr>
          </w:p>
          <w:p w:rsidR="0067351C" w:rsidRDefault="0067351C" w:rsidP="00D9288F">
            <w:pPr>
              <w:spacing w:before="120" w:line="360" w:lineRule="exact"/>
              <w:rPr>
                <w:b/>
              </w:rPr>
            </w:pPr>
          </w:p>
          <w:p w:rsidR="00E06BFF" w:rsidRPr="00527FC7" w:rsidRDefault="00E06BFF" w:rsidP="00D9288F">
            <w:pPr>
              <w:spacing w:before="120" w:line="360" w:lineRule="exact"/>
              <w:rPr>
                <w:b/>
              </w:rPr>
            </w:pPr>
            <w:r w:rsidRPr="00527FC7">
              <w:rPr>
                <w:b/>
              </w:rPr>
              <w:t xml:space="preserve">  </w:t>
            </w:r>
          </w:p>
        </w:tc>
      </w:tr>
    </w:tbl>
    <w:p w:rsidR="005D12C2" w:rsidRDefault="005D12C2" w:rsidP="00710646">
      <w:pPr>
        <w:spacing w:line="340" w:lineRule="exact"/>
        <w:jc w:val="both"/>
      </w:pPr>
    </w:p>
    <w:sectPr w:rsidR="005D12C2" w:rsidSect="00230691">
      <w:footerReference w:type="even" r:id="rId8"/>
      <w:footerReference w:type="default" r:id="rId9"/>
      <w:pgSz w:w="12240" w:h="15840"/>
      <w:pgMar w:top="794" w:right="1134" w:bottom="794" w:left="1560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29" w:rsidRDefault="00984A29" w:rsidP="00545DD4">
      <w:r>
        <w:separator/>
      </w:r>
    </w:p>
  </w:endnote>
  <w:endnote w:type="continuationSeparator" w:id="0">
    <w:p w:rsidR="00984A29" w:rsidRDefault="00984A29" w:rsidP="0054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FA" w:rsidRDefault="00922B26" w:rsidP="006508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20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AFA" w:rsidRDefault="00984A29" w:rsidP="00D4150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8F" w:rsidRPr="00D9288F" w:rsidRDefault="00D9288F" w:rsidP="00F51CCF">
    <w:pPr>
      <w:pStyle w:val="Footer"/>
      <w:framePr w:wrap="around" w:vAnchor="text" w:hAnchor="margin" w:xAlign="right" w:y="1"/>
      <w:rPr>
        <w:lang w:val="vi-V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29" w:rsidRDefault="00984A29" w:rsidP="00545DD4">
      <w:r>
        <w:separator/>
      </w:r>
    </w:p>
  </w:footnote>
  <w:footnote w:type="continuationSeparator" w:id="0">
    <w:p w:rsidR="00984A29" w:rsidRDefault="00984A29" w:rsidP="00545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7199B"/>
    <w:multiLevelType w:val="hybridMultilevel"/>
    <w:tmpl w:val="D40EC260"/>
    <w:lvl w:ilvl="0" w:tplc="76925CFE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FF06F98"/>
    <w:multiLevelType w:val="hybridMultilevel"/>
    <w:tmpl w:val="34B2FB54"/>
    <w:lvl w:ilvl="0" w:tplc="636C7B7E">
      <w:start w:val="1"/>
      <w:numFmt w:val="decimal"/>
      <w:lvlText w:val="%1."/>
      <w:lvlJc w:val="left"/>
      <w:pPr>
        <w:ind w:left="1344" w:hanging="360"/>
      </w:pPr>
      <w:rPr>
        <w:rFonts w:ascii="Times New Roman" w:eastAsia="Times New Roman" w:hAnsi="Times New Roman" w:cs="Times New Roman"/>
      </w:rPr>
    </w:lvl>
    <w:lvl w:ilvl="1" w:tplc="042A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759475C6"/>
    <w:multiLevelType w:val="hybridMultilevel"/>
    <w:tmpl w:val="1C26503C"/>
    <w:lvl w:ilvl="0" w:tplc="FC1A0C6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FF"/>
    <w:rsid w:val="00066EB3"/>
    <w:rsid w:val="000C04D9"/>
    <w:rsid w:val="00142009"/>
    <w:rsid w:val="001836F9"/>
    <w:rsid w:val="00197606"/>
    <w:rsid w:val="001A5C17"/>
    <w:rsid w:val="00200F08"/>
    <w:rsid w:val="00230691"/>
    <w:rsid w:val="00240ECC"/>
    <w:rsid w:val="00257240"/>
    <w:rsid w:val="00263FF2"/>
    <w:rsid w:val="002A4C5E"/>
    <w:rsid w:val="00333D3B"/>
    <w:rsid w:val="00344AC9"/>
    <w:rsid w:val="00350F81"/>
    <w:rsid w:val="003638BC"/>
    <w:rsid w:val="00411860"/>
    <w:rsid w:val="00471942"/>
    <w:rsid w:val="004A22D1"/>
    <w:rsid w:val="004B1B63"/>
    <w:rsid w:val="00526F6F"/>
    <w:rsid w:val="00544819"/>
    <w:rsid w:val="00545DD4"/>
    <w:rsid w:val="00571010"/>
    <w:rsid w:val="005915E7"/>
    <w:rsid w:val="00593B64"/>
    <w:rsid w:val="005D12C2"/>
    <w:rsid w:val="0062600B"/>
    <w:rsid w:val="00637F28"/>
    <w:rsid w:val="0067351C"/>
    <w:rsid w:val="00703818"/>
    <w:rsid w:val="00710646"/>
    <w:rsid w:val="007325A0"/>
    <w:rsid w:val="00747356"/>
    <w:rsid w:val="00765348"/>
    <w:rsid w:val="007776C5"/>
    <w:rsid w:val="00827D69"/>
    <w:rsid w:val="008C3189"/>
    <w:rsid w:val="009122E8"/>
    <w:rsid w:val="00922B26"/>
    <w:rsid w:val="0095474E"/>
    <w:rsid w:val="00966358"/>
    <w:rsid w:val="00984A29"/>
    <w:rsid w:val="009C0544"/>
    <w:rsid w:val="009D14D2"/>
    <w:rsid w:val="009D60CE"/>
    <w:rsid w:val="00A838F7"/>
    <w:rsid w:val="00AE0179"/>
    <w:rsid w:val="00AF0C6E"/>
    <w:rsid w:val="00BA234B"/>
    <w:rsid w:val="00C2180F"/>
    <w:rsid w:val="00C7234C"/>
    <w:rsid w:val="00CC3B7D"/>
    <w:rsid w:val="00CE0177"/>
    <w:rsid w:val="00D242D1"/>
    <w:rsid w:val="00D423B6"/>
    <w:rsid w:val="00D9288F"/>
    <w:rsid w:val="00E06BFF"/>
    <w:rsid w:val="00E325D3"/>
    <w:rsid w:val="00E8423D"/>
    <w:rsid w:val="00EA6CA2"/>
    <w:rsid w:val="00F51CCF"/>
    <w:rsid w:val="00F553EE"/>
    <w:rsid w:val="00F57C91"/>
    <w:rsid w:val="00F65C9D"/>
    <w:rsid w:val="00F76A4D"/>
    <w:rsid w:val="00F8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6B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6BFF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E06BFF"/>
  </w:style>
  <w:style w:type="paragraph" w:styleId="BalloonText">
    <w:name w:val="Balloon Text"/>
    <w:basedOn w:val="Normal"/>
    <w:link w:val="BalloonTextChar"/>
    <w:uiPriority w:val="99"/>
    <w:semiHidden/>
    <w:unhideWhenUsed/>
    <w:rsid w:val="00200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0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2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88F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DefaultParagraphFont"/>
    <w:rsid w:val="0074735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B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6B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6BFF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E06BFF"/>
  </w:style>
  <w:style w:type="paragraph" w:styleId="BalloonText">
    <w:name w:val="Balloon Text"/>
    <w:basedOn w:val="Normal"/>
    <w:link w:val="BalloonTextChar"/>
    <w:uiPriority w:val="99"/>
    <w:semiHidden/>
    <w:unhideWhenUsed/>
    <w:rsid w:val="00200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0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2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88F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DefaultParagraphFont"/>
    <w:rsid w:val="0074735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20</cp:revision>
  <cp:lastPrinted>2022-02-26T01:31:00Z</cp:lastPrinted>
  <dcterms:created xsi:type="dcterms:W3CDTF">2021-12-30T02:42:00Z</dcterms:created>
  <dcterms:modified xsi:type="dcterms:W3CDTF">2022-02-26T01:31:00Z</dcterms:modified>
</cp:coreProperties>
</file>